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D" w:rsidRDefault="00567D2D" w:rsidP="00567D2D">
      <w:pPr>
        <w:pStyle w:val="ConsPlusNormal"/>
        <w:spacing w:before="220"/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28 января 2021 г. N 50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 ГОСУДАРСТВЕННОЙ ПРОГРАММЕ "КОМФОРТНОЕ ЖИЛЬЕ И БЛАГОПРИЯТНАЯ СРЕДА" НА 2021 - 2025 ГОДЫ</w:t>
      </w:r>
    </w:p>
    <w:p w:rsidR="00567D2D" w:rsidRPr="00567D2D" w:rsidRDefault="00567D2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D2D" w:rsidRPr="00567D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23.08.2021 </w:t>
            </w:r>
            <w:hyperlink r:id="rId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29.04.2022 </w:t>
            </w:r>
            <w:hyperlink r:id="rId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Совет Министров Республики Беларусь ПОСТАНОВЛЯЕТ: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1. Утвердить Государственную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программу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"Комфортное жилье и благоприятная среда" на 2021 - 2025 годы (далее - Государственная программа) (прилагается).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4"/>
      <w:bookmarkEnd w:id="0"/>
      <w:r w:rsidRPr="00567D2D">
        <w:rPr>
          <w:rFonts w:ascii="Times New Roman" w:hAnsi="Times New Roman" w:cs="Times New Roman"/>
          <w:sz w:val="30"/>
          <w:szCs w:val="30"/>
        </w:rPr>
        <w:t>2. Определить: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ответственными заказчиками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Министерство жилищно-коммунального хозяйства, Министерство энергетики, Министерство антимонопольного регулирования и торговли;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заказчиками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Министерство жилищно-коммунального хозяйства, Министерство антимонопольного регулирования и торговли, Министерство энергетики, Министерство архитектуры и строительства, облисполкомы, Минский горисполком.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3. Заказчики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в пределах своей компетенции: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3.1. принимают меры по выполнению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и осуществляют контроль за целевым и эффективным использованием средств, выделяемых на ее реализацию;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3.2. представляют ответственным заказчикам годовой (итоговый) отчет о результатах реализации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>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по </w:t>
      </w:r>
      <w:hyperlink w:anchor="P23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подпрограммам 1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"Доступность услуг" (задача 1), </w:t>
      </w:r>
      <w:hyperlink w:anchor="P270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2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"Благоустройство", </w:t>
      </w:r>
      <w:hyperlink w:anchor="P287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3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"Эффективное теплоснабжение", </w:t>
      </w:r>
      <w:hyperlink w:anchor="P30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4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"Ремонт жилья", </w:t>
      </w:r>
      <w:hyperlink w:anchor="P320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5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"Чистая вода", </w:t>
      </w:r>
      <w:hyperlink w:anchor="P345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6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"Цель 99" - Министерству жилищно-коммунального хозяйства;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по </w:t>
      </w:r>
      <w:hyperlink w:anchor="P23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подпрограмме 1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"Доступность услуг" (задача 2) - Министерству антимонопольного регулирования и торговли;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по </w:t>
      </w:r>
      <w:hyperlink w:anchor="P377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подпрограмме 7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"Развитие электроэнергетики и газификации </w:t>
      </w:r>
      <w:bookmarkStart w:id="1" w:name="_GoBack"/>
      <w:r w:rsidRPr="00567D2D">
        <w:rPr>
          <w:rFonts w:ascii="Times New Roman" w:hAnsi="Times New Roman" w:cs="Times New Roman"/>
          <w:sz w:val="30"/>
          <w:szCs w:val="30"/>
        </w:rPr>
        <w:t>населенных пунктов" - Министерству энергетики.</w:t>
      </w:r>
    </w:p>
    <w:bookmarkEnd w:id="1"/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4. Ответственные заказчики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>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4.1. в пределах своей компетенции координируют деятельность заказчиков в ходе выполнения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>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4.2. представляют годовой (итоговый) отчет о результатах реализации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в следующем порядке: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Министерство энергетики (по </w:t>
      </w:r>
      <w:hyperlink w:anchor="P377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подпрограмме 7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"Развитие электроэнергетики и газификации населенных пунктов") и Министерство антимонопольного регулирования и торговли (по </w:t>
      </w:r>
      <w:hyperlink w:anchor="P25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задаче 2 подпрограммы 1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"Доступность услуг") - Министерству жилищно-коммунального хозяйства;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Министерство жилищно-коммунального хозяйства - в установленном порядке.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5.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мероприятий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6. Возложить персональную ответственность за своевременное и качественное выполнение мероприятий, сводных целевых и целевых показателей Государственной </w:t>
      </w:r>
      <w:hyperlink w:anchor="P4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эффективное и целевое использование предусмотренных на их реализацию финансовых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средств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на руководителей государственных органов, определенных в </w:t>
      </w:r>
      <w:hyperlink w:anchor="P1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пункте 2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настоящего постановления.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7. Настоящее постановление вступает в силу после его официального опубликования и распространяет свое действие на отношения, возникшие с 1 января 2021 г.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7D2D" w:rsidRPr="00567D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Р.Головченко</w:t>
            </w:r>
            <w:proofErr w:type="spellEnd"/>
          </w:p>
        </w:tc>
      </w:tr>
    </w:tbl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567D2D" w:rsidRPr="00567D2D" w:rsidRDefault="00567D2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567D2D" w:rsidRPr="00567D2D" w:rsidRDefault="00567D2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567D2D" w:rsidRPr="00567D2D" w:rsidRDefault="00567D2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567D2D" w:rsidRPr="00567D2D" w:rsidRDefault="00567D2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28.01.2021 N 50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44"/>
      <w:bookmarkEnd w:id="2"/>
      <w:r w:rsidRPr="00567D2D">
        <w:rPr>
          <w:rFonts w:ascii="Times New Roman" w:hAnsi="Times New Roman" w:cs="Times New Roman"/>
          <w:sz w:val="30"/>
          <w:szCs w:val="30"/>
        </w:rPr>
        <w:t>ГОСУДАРСТВЕННАЯ ПРОГРАММА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 И БЛАГОПРИЯТНАЯ СРЕДА" НА 2021 - 2025 ГОДЫ</w:t>
      </w:r>
    </w:p>
    <w:p w:rsidR="00567D2D" w:rsidRPr="00567D2D" w:rsidRDefault="00567D2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D2D" w:rsidRPr="00567D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23.08.2021 </w:t>
            </w:r>
            <w:hyperlink r:id="rId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29.04.2022 </w:t>
            </w:r>
            <w:hyperlink r:id="rId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Государственная программа разработана с учетом цели социально-экономического развития Республики Беларусь на период до 2025 года по созданию комфортной и безопасной среды проживания и направлена на дальнейшее развитие жилищно-коммунального хозяйства (далее - ЖКХ), сферы бытового обслуживания, повышения доступности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- и газоснабжения в населенных пунктах.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последние годы произошли позитивные изменения в функционировании сферы ЖКХ.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Внедрение механизма нормативного финансирования по планово-расчетным ценам способствовало обеспечению выполнения ежегодного задания по снижению затрат на оказание жилищно-коммунальных услуг (далее - ЖКУ) населению. В результате за период с 2016 по 2019 год экономия затрат по системе ЖКХ составила более 530 млн. рублей, с учетом 9 месяцев 2020 года - почти 600 млн. рублей.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рамках реализации мер по социальной защите гражданам оказывается государственная поддержка в виде безналичных жилищных субсидий для частичной оплаты ЖКУ. Только в 2019 году такая поддержка оказана 22,47 тыс. домохозяйств на сумму 1,47 млн. рублей, за январь - сентябрь 2020 г. - 19 тыс. домохозяйств на общую сумму 1,2 млн. рублей.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За 2016 и 2017 годы в республике построено 19 станций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обезжелезивания, в 2018 году обеспечен ввод в эксплуатацию 41 станции обезжелезивания. Ввод в эксплуатацию в 2019 году 269 станций обезжелезивания воды и строительство в 2020 году еще 281 такой станции позволит обеспечить качественной питьевой водой около 200 тыс. человек сельского населения, проживающего преимущественно в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агрогородках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Планомерная работа по ежегодной замене не менее 4 процентов тепловых сетей позволила увеличить их протяженность с использованием предварительно изолированных трубопроводов с 48,9 процента в 2015 году до 68,2 процента в 2019 году и сократить потери тепловой энергии в сетях с 13,8 процента до 9,7 процента соответственно. В 2019 году заменено 640,3 километра тепловых сетей (4,2 процента от общей протяженности). По итогам 9 месяцев 2020 года потери тепловой энергии собственного производства при ее транспортировке составили 9,3 процента при задании на 2020 год не более 10 процентов, а также заменено 511,8 километра тепловых сетей.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2016 - 2019 годах капитально отремонтировано порядка 9,3 млн. кв. метров жилья. За 9 месяцев 2020 года введено в эксплуатацию после капитального ремонта 1800,9 тыс. кв. метров общей площади жилых домов.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целях повышения безопасности жизнедеятельности граждан по ускоренной программе производилась замена в многоквартирных жилых домах 11 298 лифтов, отработавших нормативные сроки эксплуатации, 7498 из которых заменено с 2016 по 2019 год, за январь - сентябрь 2020 г. - 2604 лифта.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За 2015 - 2019 годы значительно расширена и модернизирована система раздельного сбора и сортировки твердых коммунальных отходов (далее - ТКО) и заготовки вторичных материальных ресурсов (далее - ВМР): установлено более 53 тыс. контейнеров для сбора ТКО и ВМР в многоквартирной и более 120 тыс. контейнеров в индивидуальной жилой застройке, создано 76 пунктов приема вторичного сырья, приобретено 68 прессов, 49 погрузчиков, 125 автомобилей, создано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25 линий сортировки ТКО и ВМР, введены в эксплуатацию мусоросортировочные заводы. За январь - сентябрь 2020 г. собрано и заготовлено 598,16 тыс. тонн ВМР.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Для улучшения качества обслуживания населения во всех регионах страны созданы единые областные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контакт-центры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с коротким номером 115, которые работают в круглосуточном режиме.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В рамках единого расчетного информационного пространства создана и функционирует автоматизированная информационная система по учету, расчету и начислению платы за ЖКУ (АИС "Расчет-ЖКУ"). Ее внедрение позволило унифицировать сферу расчетов, усилить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правильностью начислений платы за ЖКУ по всей стране.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В процессе реализации </w:t>
      </w:r>
      <w:hyperlink r:id="rId9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подпрограммы 8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"Качество и доступность бытовых услуг" Государственной программы "Комфортное жилье и благоприятная среда" на 2016 - 2020 годы, утвержденной постановлением Совета Министров Республики Беларусь от 21 апреля 2016 г. N 326, прирост объектов бытового обслуживания в районных центрах и сельской местности с 2016 по 2019 год составил 6173 единицы.</w:t>
      </w:r>
      <w:proofErr w:type="gram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За 2016 - 2019 годы построено (реконструировано) 1617,8 километра электрических сетей напряжением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, или 108,3 процента от задания на указанный период (1494 километра), введено в эксплуатацию 330,8 километра подводящих газопроводов, или 111,4 процента от задания (297 километров).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Разработка Государственной программы обусловлена необходимостью решения проблемных вопросов, принятия комплексных и системных мер в ЖКХ и сфере бытового обслуживания населения. Ее реализация позволит обеспечить: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снижение затрат на оказание ЖКУ населению (в сопоставимых условиях) ежегодно не менее 5 процентов к предыдущему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водоснабжение питьевого качества на уровне 100 процентов потребителей к 2025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ежегодные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ремонт и (или) реконструкцию 2 процентов придомовых территорий многоквартирных жилых домов;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сокращение потерь тепловой энергии собственного производства организаций ЖКХ с 9,8 процента в 2021 году до 9 процентов в 2025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ежегодный ввод после капитального ремонта не менее 3 процентов эксплуатируемой организациями ЖКХ общей площади жилых домов &lt;*&gt;;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использование в 2025 году не менее 64 процентов ТКО от объема их образования и другое.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>--------------------------------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&lt;*&gt; Для целей Государственной программы под общей площадью жилых домов понимается сумма общей площади жилых и нежилых помещений жилых домов, за исключением площади вспомогательных помещений.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Сведения о сводных целевых и целевых показателях Государственной программы приведены согласно </w:t>
      </w:r>
      <w:hyperlink w:anchor="P431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1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ЦЕЛЬ, ЗАДАЧИ И СТРУКТУРА ГОСУДАРСТВЕННОЙ ПРОГРАММЫ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Цель Государственной программы - обеспечение комфортных условий проживания и благоприятной среды обитания.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Достижение цели Государственной программы будет осуществляться за счет повышения эффективности и надежности функционирования объектов ЖКХ с одновременным снижением затрат на оказание ЖКУ, а также предоставления качественных бытовых услуг и обеспечения более широкого доступа граждан к энергетическим ресурсам.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Государственная программа включает 7 подпрограмм: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1 "Доступность услуг";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2 "Благоустройство";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3 "Эффективное теплоснабжение";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4 "Ремонт жилья";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5 "Чистая вода";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6 "Цель 99";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7 "Развитие электроэнергетики и газификации населенных пунктов".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Ответственными заказчиками подпрограммы 1 "Доступность услуг" являются Министерство жилищно-коммунального хозяйства (далее - МЖКХ) и Министерство антимонопольного регулирования и торговли, подпрограмм 2 "Благоустройство", 3 "Эффективное теплоснабжение", 4 "Ремонт жилья", 5 "Чистая вода", 6 "Цель 99" - МЖКХ, подпрограммы 7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"Развитие электроэнергетики и газификации населенных пунктов" - Министерство энергетики.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Достижение цели Государственной программы будет обеспечено посредством реализации комплекса мероприятий Государственной программы (подпрограмм) согласно </w:t>
      </w:r>
      <w:hyperlink w:anchor="P100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2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. Сведения об объемах и источниках финансирования комплекса мероприятий Государственной программы (подпрограмм) приведены согласно </w:t>
      </w:r>
      <w:hyperlink w:anchor="P1249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3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Решение задач Государственной программы будет способствовать достижению Республикой Беларусь Целей устойчивого развития, содержащихся в резолюции Генеральной Ассамблеи Организации Объединенных Наций от 25 сентября 2015 года N 70/1 "Преобразование нашего мира: повестка дня в области устойчивого развития на период до 2030 года" (далее - Цели устойчивого развития), а также обеспечению наличия и рационального использования водных ресурсов и санитарии для всех, обеспечению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всеобщего доступа к недорогим, надежным и современным источникам энергии, перехода к рациональным моделям потребления и производства.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Сведения о сопоставимости сводных целевых и целевых показателей Государственной программы с индикаторами достижения Целей устойчивого развития на период до 2030 года приведены согласно </w:t>
      </w:r>
      <w:hyperlink w:anchor="P5185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4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С учетом потребности организаций ЖКХ в технике и оборудовании отечественного производства на 2021 - 2025 годы в Государственной программе предусмотрен перспективный план закупки товаров согласно </w:t>
      </w:r>
      <w:hyperlink w:anchor="P523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5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ФИНАНСОВОЕ ОБЕСПЕЧЕНИЕ ГОСУДАРСТВЕННОЙ ПРОГРАММЫ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Финансирование мероприятий Государственной программы планируется производить в установленном порядке за счет средств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республиканского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и местных бюджетов, кредитных ресурсов, собственных средств организаций и иных источников, не запрещенных законодательством.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На реализацию Государственной программы в 2021 - 2025 годах запланированы средства в размере 18 763,1 млн. рублей (в 2021 году - 2656,6 млн. рублей, в 2022 году - 3670,4 млн. рублей, в 2023 году -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4168,1 млн. рублей, в 2024 году - 4447,9 млн. рублей, в 2025 году - 3820,1 млн. рублей), в том числе:</w:t>
      </w:r>
      <w:proofErr w:type="gram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средства республиканского бюджета - 689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средства местных бюджетов - 12 459,6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собственные средства организаций - 435,6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средства государственного учреждения "Оператор вторичных материальных ресурсов" (далее - оператор) - 569,9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кредитные ресурсы - 1430,2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средства инвесторов - 506,5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средства населения - 1589,6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иное (предоставление средств внешних государственных займов) - 1082,7 млн. рублей.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(часть вторая в ред. </w:t>
      </w:r>
      <w:hyperlink r:id="rId10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Объемы финансирования подпрограмм следующие: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1 "Доступность услуг" - 3374,2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2 "Благоустройство" - 4336,7 млн. рублей;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3 "Эффективное теплоснабжение" - 848,2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4 "Ремонт жилья" - 4399,9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5 "Чистая вода" - 2682,8 млн. рублей;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6 "Цель 99" - 2541,6 млн. рублей;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23.08.2021 </w:t>
      </w:r>
      <w:hyperlink r:id="rId1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N 481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от 29.04.2022 </w:t>
      </w:r>
      <w:hyperlink r:id="rId1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N 272</w:t>
        </w:r>
      </w:hyperlink>
      <w:r w:rsidRPr="00567D2D">
        <w:rPr>
          <w:rFonts w:ascii="Times New Roman" w:hAnsi="Times New Roman" w:cs="Times New Roman"/>
          <w:sz w:val="30"/>
          <w:szCs w:val="30"/>
        </w:rPr>
        <w:t>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подпрограмма 7 "Развитие электроэнергетики и газификации населенных пунктов" - 579,8 млн. рублей.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Объемы и источники финансирования Государственной программы подлежат ежегодному уточнению.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 xml:space="preserve">ОСНОВНЫЕ РИСКИ ПРИ ВЫПОЛНЕНИИ </w:t>
      </w:r>
      <w:r w:rsidRPr="00567D2D"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ГОСУДАРСТВЕННОЙ ПРОГРАММЫ. МЕХАНИЗМЫ УПРАВЛЕНИЯ РИСКАМИ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выполнение задач и достижение цели Государственной программы могут оказать влияние следующие риски: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макроэкономические риски, влияющие на стоимость всех видов ресурсов, необходимых для реализации Государственной программы, а также на снижение покупательской способности населения;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секвестированием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бюджетных расходов, а также снижением устойчивости собственных и привлеченных источников финансирования деятельности организаций, что может повлечь недофинансирование, сокращение или прекращение программных мероприятий;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медицинские риски, связанные с эпидемиями (пандемиями) заболеваний;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экологические риски, связанные с природными и техногенными катастрофами;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правовые риски, связанные с изменением законодательства.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целях управления этими рисками и минимизации их влияния на эффективность Государственной программы предусматривается осуществление следующих мер: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своевременная корректировка мероприятий Государственной программы с учетом изменений параметров социально-экономического развития страны;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ежегодное уточнение объемов и источников финансирования мероприятий Государственной программы с определением его приоритетов, а также проработка альтернативных вариантов финансирования;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выполнение масштабных профилактических мероприятий, принятие мер экстренного реагирования, направленных на локализацию эпидемий (пандемий), осуществление постоянного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уровнем заболеваемости населения и минимизации последствий эпидемии (пандемии);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>привлечение заинтересованных, в том числе представителей негосударственных структур, к разработке и обсуждению проектов нормативных правовых актов, предусматривающих совершенствование законодательства.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МЕТОДИКА ОЦЕНКИ ЭФФЕКТИВНОСТИ РЕАЛИЗАЦИИ ГОСУДАРСТВЕННОЙ ПРОГРАММЫ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Ежегодная оценка эффективности реализации Государственной программы осуществляется в семь этапов.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первом этапе определяется эффективность реализации мероприятий ее отдельных подпрограмм в отчетном году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26"/>
          <w:sz w:val="30"/>
          <w:szCs w:val="30"/>
        </w:rPr>
        <w:pict>
          <v:shape id="_x0000_i1025" style="width:106.2pt;height:36.9pt" coordsize="" o:spt="100" adj="0,,0" path="" filled="f" stroked="f">
            <v:stroke joinstyle="miter"/>
            <v:imagedata r:id="rId14" o:title="base_45057_179504_32768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эффективность реализации мероприятий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СВ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выполнения мероприятий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СФ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соответствия фактического объема финансирования отдельной подпрограммы плановому объему финансирования в отчетном году.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Степень выполнения мероприятий отдельной подпрограммы в отчетном году рассчитывается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36"/>
          <w:sz w:val="30"/>
          <w:szCs w:val="30"/>
        </w:rPr>
        <w:pict>
          <v:shape id="_x0000_i1026" style="width:115.2pt;height:46.8pt" coordsize="" o:spt="100" adj="0,,0" path="" filled="f" stroked="f">
            <v:stroke joinstyle="miter"/>
            <v:imagedata r:id="rId15" o:title="base_45057_179504_32769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СВ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выполнения мероприятий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СМ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реализации мероприятий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567D2D">
        <w:rPr>
          <w:rFonts w:ascii="Times New Roman" w:hAnsi="Times New Roman" w:cs="Times New Roman"/>
          <w:i/>
          <w:sz w:val="30"/>
          <w:szCs w:val="30"/>
          <w:vertAlign w:val="subscript"/>
        </w:rPr>
        <w:t>М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общее количество мероприятий, запланированных к реализации в отчетном году.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Степень соответствия фактического объема финансирования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отдельной подпрограммы плановому объему финансирования в отчетном году рассчитывается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35"/>
          <w:sz w:val="30"/>
          <w:szCs w:val="30"/>
        </w:rPr>
        <w:pict>
          <v:shape id="_x0000_i1027" style="width:93.6pt;height:46.8pt" coordsize="" o:spt="100" adj="0,,0" path="" filled="f" stroked="f">
            <v:stroke joinstyle="miter"/>
            <v:imagedata r:id="rId16" o:title="base_45057_179504_32770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СФ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соответствия фактического объема финансирования отдельной подпрограммы плановому объему финансирования в отчетном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Ф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ППФ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фактический объем финансирования отдельной подпрограммы в отчетном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Ф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плановый объем финансирования отдельной подпрограммы в отчетном году.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Если значение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больше 1, то при расчете эффективности реализации Государственной программы (подпрограмм) оно принимается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равным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1.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втором этапе определяется степень достижения плановых значений целевых показателей отдельных подпрограмм по следующим формулам: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для целевых показателей, желаемой тенденцией развития которых является увеличение значений: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32"/>
          <w:sz w:val="30"/>
          <w:szCs w:val="30"/>
        </w:rPr>
        <w:pict>
          <v:shape id="_x0000_i1028" style="width:97.2pt;height:43.2pt" coordsize="" o:spt="100" adj="0,,0" path="" filled="f" stroked="f">
            <v:stroke joinstyle="miter"/>
            <v:imagedata r:id="rId17" o:title="base_45057_179504_32771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для целевых показателей, желаемой тенденцией развития которых является снижение значений: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29"/>
          <w:sz w:val="30"/>
          <w:szCs w:val="30"/>
        </w:rPr>
        <w:pict>
          <v:shape id="_x0000_i1029" style="width:90.9pt;height:40.5pt" coordsize="" o:spt="100" adj="0,,0" path="" filled="f" stroked="f">
            <v:stroke joinstyle="miter"/>
            <v:imagedata r:id="rId18" o:title="base_45057_179504_32772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СД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ЦП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целевого показателя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ЦП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значение целевого показателя отдельной подпрограммы, фактически достигнутое в отчетном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ЦП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плановое значение целевого показателя отдельной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подпрограммы на отчетный год.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третьем этапе определяется степень решения задач отдельных подпрограмм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35"/>
          <w:sz w:val="30"/>
          <w:szCs w:val="30"/>
        </w:rPr>
        <w:pict>
          <v:shape id="_x0000_i1030" style="width:125.1pt;height:46.8pt" coordsize="" o:spt="100" adj="0,,0" path="" filled="f" stroked="f">
            <v:stroke joinstyle="miter"/>
            <v:imagedata r:id="rId19" o:title="base_45057_179504_32773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СР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решения задач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СД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ЦП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целевого показателя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количество целевых показателей отдельной подпрограммы.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четвертом этапе определяется эффективность реализации отдельных подпрограмм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42"/>
          <w:sz w:val="30"/>
          <w:szCs w:val="30"/>
        </w:rPr>
        <w:pict>
          <v:shape id="_x0000_i1031" style="width:158.4pt;height:53.1pt" coordsize="" o:spt="100" adj="0,,0" path="" filled="f" stroked="f">
            <v:stroke joinstyle="miter"/>
            <v:imagedata r:id="rId20" o:title="base_45057_179504_32774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эффективность реализации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эффективность реализации мероприятий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решения задач отдельной подпрограммы;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З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количество задач отдельной подпрограммы.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Эффективность реализации подпрограммы признается: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высокой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составляет не менее 0,9;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средней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составляет не менее 0,8;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удовлетворительной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составляет не менее 0,7.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остальных случаях эффективность реализации отдельной подпрограммы признается неудовлетворительной.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 этом эффективность реализации отдельной подпрограммы может быть признана высокой при условии, если плановые значения целевых показателей, установленных в разбивке по регионам, выполнены всеми регионами.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>На пятом этапе определяется степень достижения планового значения сводного целевого показателя Государственной программы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32"/>
          <w:sz w:val="30"/>
          <w:szCs w:val="30"/>
        </w:rPr>
        <w:pict>
          <v:shape id="_x0000_i1032" style="width:97.2pt;height:44.1pt" coordsize="" o:spt="100" adj="0,,0" path="" filled="f" stroked="f">
            <v:stroke joinstyle="miter"/>
            <v:imagedata r:id="rId21" o:title="base_45057_179504_32775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СД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СЦП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сводного целевого показателя;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СЦП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значение сводного целевого показателя, фактически достигнутого в отчетном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СЦП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плановое значение сводного целевого показателя на отчетный год.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шестом этапе определяется степень достижения цели Государственной программы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41"/>
          <w:sz w:val="30"/>
          <w:szCs w:val="30"/>
        </w:rPr>
        <w:pict>
          <v:shape id="_x0000_i1033" style="width:108.9pt;height:53.1pt" coordsize="" o:spt="100" adj="0,,0" path="" filled="f" stroked="f">
            <v:stroke joinstyle="miter"/>
            <v:imagedata r:id="rId22" o:title="base_45057_179504_32776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СД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Ц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достижения цели 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СД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СЦП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сводного целевого показателя;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СП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количество сводных целевых показателей Государственной программы.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седьмом этапе определяется эффективность реализации Государственной программы по формуле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position w:val="-39"/>
          <w:sz w:val="30"/>
          <w:szCs w:val="30"/>
        </w:rPr>
        <w:pict>
          <v:shape id="_x0000_i1034" style="width:121.5pt;height:50.4pt" coordsize="" o:spt="100" adj="0,,0" path="" filled="f" stroked="f">
            <v:stroke joinstyle="miter"/>
            <v:imagedata r:id="rId23" o:title="base_45057_179504_32777"/>
            <v:formulas/>
            <v:path o:connecttype="segments"/>
          </v:shape>
        </w:pic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где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эффективность реализации Государственной 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СД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Ц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степень достижения цели Государственной программы;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- эффективность реализации отдельных подпрограмм;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М - количество отдельных подпрограмм.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>Эффективность реализации Государственной программы признается: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высокой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составляет не менее 0,9;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средней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составляет не менее 0,8;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удовлетворительной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567D2D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567D2D">
        <w:rPr>
          <w:rFonts w:ascii="Times New Roman" w:hAnsi="Times New Roman" w:cs="Times New Roman"/>
          <w:sz w:val="30"/>
          <w:szCs w:val="30"/>
        </w:rPr>
        <w:t xml:space="preserve"> составляет не менее 0,7.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 этом эффективность реализации Государственной программы может быть признана высокой, если плановые значения сводных целевых и целевых показателей, установленных в разбивке по регионам, выполнены всеми регионами.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Проведение оценки эффективности реализации Государственной программы нарастающим итогом с начала ее реализации осуществляется по методике ежегодной оценки с заменой исходных значений годового периода на значения анализируемого периода.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 этом учитываются следующие особенности: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для оценки степени достижения показателей, характеризующих результат принятых мер в течение отдельного года и имеющих абсолютные значения, суммируются фактические значения по каждому году анализируемого периода и сопоставляются с плановыми значениями за аналогичный период (</w:t>
      </w:r>
      <w:hyperlink w:anchor="P60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пункты 8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78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12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916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16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98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18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приложения 1);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для оценки степени достижения показателей, характеризующих результат принятых мер в течение отдельного года и имеющих относительные значения, рассчитывается среднее арифметическое фактических значений по каждому году анализируемого периода и сопоставляется со средним арифметическим плановых значений за аналогичный период (</w:t>
      </w:r>
      <w:hyperlink w:anchor="P445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пункты 1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508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3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7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5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59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7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40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13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48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14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приложения 1);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для оценки степени достижения показателей, отражающих результат принятых мер за весь анализируемый период, сопоставляются фактическое и плановое значения показателя за последний год анализируемого периода (</w:t>
      </w:r>
      <w:hyperlink w:anchor="P45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пункты 2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58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6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66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9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2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11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58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15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приложения 1);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оценка степени достижения показателей, которые в процессе реализации Государственной программы отменены или установлены не с начала ее реализации, осуществляется за период, на который они были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установлены;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 оценке эффективности реализации отдельной подпрограммы фактические и плановые объемы ее финансирования определяются как суммарное значение фактического и планового объемов отдельной подпрограммы финансирования каждого года анализируемого периода соответственно.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Оценка степени выполнения мероприятий производится межведомственной рабочей группой по формированию и выполнению Государственной программы с учетом степени освоения финансовых средств, выполнения облисполкомами, Минским горисполкомом плановых значений по мероприятиям подпрограммы 3 "Эффективное теплоснабжение" и отдельных плановых значений по мероприятиям в </w:t>
      </w:r>
      <w:hyperlink w:anchor="P100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приложении 2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Мероприятие "Замена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ведении за организациями ЖКХ" будет считаться выполненным заказчиками в случае обеспечения каждой организацией ЖКХ ежегодной замены не менее 4 процентов от общей протяженности тепловых сетей, но не более протяженности со сверхнормативным сроком эксплуатации.</w:t>
      </w:r>
      <w:proofErr w:type="gramEnd"/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3" w:name="P234"/>
      <w:bookmarkEnd w:id="3"/>
      <w:r w:rsidRPr="00567D2D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ПОДПРОГРАММА 1 "ДОСТУПНОСТЬ УСЛУГ"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ЖКХ является важнейшей многоотраслевой социально-экономической сферой деятельности, где главными направлениями работы организаций ЖКХ являются обеспечение своевременного и качественного предоставления потребителям услуг в востребованных объемах, улучшение качества обслуживания населения.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Повышение качества оказываемых услуг и эффективности работы организаций ЖКХ с одновременным снижением затрат на оказание ЖКУ осуществлялось в 2016 - 2020 годы прежде всего за счет снижения расходов на топливно-энергетические ресурсы, выполнения энергосберегающих мероприятий, снижения потерь тепловой энергии, потерь и неучтенных расходов воды, оптимизации численности работающих, а также других организационных и технических мероприятий.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Экономическим механизмом стимулирования снижения затрат законодательством определено планирование и финансирование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деятельности организаций ЖКХ по планово-расчетным ценам, что позволило направить сэкономленные средства на дальнейшее совершенствование их деятельности.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результате реализации мероприятий по сдерживанию роста затрат в целом по республике за 2019 год затраты на оказание населению ЖКУ снижены на 6 процентов в сопоставимых условиях к уровню 2018 года. Экономия затрат за 2019 год составила 78,75 млн. рублей (113,5 процента к годовому заданию). За январь - сентябрь 2020 г. затраты снижены на 63,38 млн. рублей при задании 57,15 млн. рублей.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Вместе с тем предоставление всего комплекса ЖКУ в современных условиях требует формирования эффективной системы управления путем комплектования организаций ЖКХ квалифицированными кадрами в соответствии с квалификационными требованиями, а также постоянного повышения качества подготовки, переподготовки и повышения квалификации специалистов ЖКХ путем разработки профессиональных и образовательных стандартов.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Бытовое обслуживание населения также является важным сектором потребительского рынка, участвующим в создании благоприятной среды жизнедеятельности человека.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1 сентября 2020 г. в республике бытовые услуги оказывают свыше 38 тыс. субъектов хозяйствования (на 1 сентября 2016 г. - более 29 тыс. субъектов). Из общего количества субъектов, оказывающих бытовые услуги, 33 процента составляют юридические лица, 67 процентов - индивидуальные предприниматели, которые имеют более 29 тыс. объектов (на 1 сентября 2016 г. - более 24 тыс. объектов). Более 15 тыс. субъектов бытового обслуживания не имеют стационарных объектов и используют выездную форму обслуживания (на 1 сентября 2016 г. - более 9 тыс. субъектов). В сельской местности бытовые услуги оказывают более 5,1 тыс. субъектов хозяйствования (на 1 сентября 2016 г. - более 3,5 тыс. субъектов).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Наиболее широко в республике представлены и востребованы у населения услуги парикмахерских (18,5 процента от общего числа объектов бытового обслуживания), по техническому обслуживанию и ремонту транспортных средств (14,4 процента), по производству, ремонту одежды и текстильных изделий бытового назначения (8,7 процента), ремонту и установке компьютеров, офисных и других машин и оборудования (7,7 процента).</w:t>
      </w:r>
      <w:proofErr w:type="gram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Основным показателем обеспеченности населения бытовыми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услугами является выполнение норматива государственного социального стандарта (определен </w:t>
      </w:r>
      <w:hyperlink r:id="rId2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мая 2003 г. N 724 "О мерах по внедрению системы государственных социальных стандартов по обслуживанию населения республики").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частности, норматив государственного социального стандарта в области бытового обслуживания предусматривает 100-процентную обеспеченность населения в сельской местности 11 основными видами бытовых услуг. При этом форма бытового обслуживания каждого сельского населенного пункта определяется решениями местных исполнительных и распорядительных органов (посредством выездного обслуживания, путем выполнения заказов в объектах бытового обслуживания и предоставления услуг по заявкам).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В целях выполнения норматива социального стандарта райисполкомами приняты решения, которыми определены формы бытового обслуживания каждого сельского населенного пункта в регионе по основным видам бытовых услуг. Утверждены графики обслуживания сельских населенных пунктов, определены телефонные номера и время их работы для приема заявок от населения. Проводится работа по информированию сельского населения о формах бытового обслуживания через официальные сайты райисполкомов, районные средства массовой информации, сельсоветы и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целях улучшения условий для организации, ведения и развития сферы бытовых услуг принят ряд нормативных правовых актов, направленных на создание простых и понятных условий для бизнеса, что придало новый импульс развитию бытового обслуживания, в том числе в районных центрах и сельской местности.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Несмотря на положительные тенденции в сфере бытового обслуживания населения, остается нерешенным ряд вопросов.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К наиболее значимым проблемам отрасли относятся доступность услуг, прежде всего для населения, проживающего в сельской местности, разный уровень бытового обслуживания городского и сельского населения, недостаточная инвестиционная привлекательность отрасли, невысокий уровень технической оснащенности организаций, недостаточный уровень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предпринимательской среды в сельской местности.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>1) обеспечение доступности и качества предоставления ЖКУ;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252"/>
      <w:bookmarkEnd w:id="4"/>
      <w:r w:rsidRPr="00567D2D">
        <w:rPr>
          <w:rFonts w:ascii="Times New Roman" w:hAnsi="Times New Roman" w:cs="Times New Roman"/>
          <w:sz w:val="30"/>
          <w:szCs w:val="30"/>
        </w:rPr>
        <w:t>2) содействие повышению качества бытовых услуг и их разнообразию.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Реализацию задач настоящей подпрограммы планируется осуществлять за счет следующих мероприятий: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предоставление субсидий на возмещение части расходов по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оказываемым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населению ЖКУ;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предоставление населению льгот по оплате ЖКУ;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предоставление населению безналичных жилищных субсидий;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возмещение расходов организаций ЖКХ, связанных с регистрацией граждан по месту жительства и месту пребывания;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разработка и совершенствование технических нормативных правовых актов в сфере ЖКХ в качестве мер правового регулирования в сфере реализации мероприятий Государственной программы согласно </w:t>
      </w:r>
      <w:hyperlink w:anchor="P9138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6</w:t>
        </w:r>
      </w:hyperlink>
      <w:r w:rsidRPr="00567D2D">
        <w:rPr>
          <w:rFonts w:ascii="Times New Roman" w:hAnsi="Times New Roman" w:cs="Times New Roman"/>
          <w:sz w:val="30"/>
          <w:szCs w:val="30"/>
        </w:rPr>
        <w:t>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предоставление населению услуг общих отделений бань и душевых;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приобретение необходимых для оказания бытовых услуг населению в сельской местности </w:t>
      </w:r>
      <w:hyperlink w:anchor="P26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транспортных средств, запасных частей к ним и их ремонт в целях развития выездного обслуживания;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приобретение необходимых для оказания бытовых услуг населению в сельской местности оборудования, запасных частей к нему и его ремонт в целях технического переоснащения субъектов, оказывающих бытовые услуги.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264"/>
      <w:bookmarkEnd w:id="5"/>
      <w:r w:rsidRPr="00567D2D">
        <w:rPr>
          <w:rFonts w:ascii="Times New Roman" w:hAnsi="Times New Roman" w:cs="Times New Roman"/>
          <w:sz w:val="30"/>
          <w:szCs w:val="30"/>
        </w:rPr>
        <w:t xml:space="preserve">&lt;*&gt; Для целей Государственной 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сельсоветов.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Целевыми показателями настоящей подпрограммы являются: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уменьшение количества претензий на качество оказываемых ЖКУ ежегодно не менее чем на 1,5 процента к предыдущему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темпы роста объемов оказания бытовых услуг к предыдущему году (в сопоставимых ценах).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6" w:name="P270"/>
      <w:bookmarkEnd w:id="6"/>
      <w:r w:rsidRPr="00567D2D">
        <w:rPr>
          <w:rFonts w:ascii="Times New Roman" w:hAnsi="Times New Roman" w:cs="Times New Roman"/>
          <w:b/>
          <w:sz w:val="30"/>
          <w:szCs w:val="30"/>
        </w:rPr>
        <w:t>ГЛАВА 7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ПОДПРОГРАММА 2 "БЛАГОУСТРОЙСТВО"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Благоустройство и содержание (эксплуатация) территории городов и населенных пунктов осуществляются в целях приведения территории в состояние, пригодное для эксплуатации зданий, сооружений, инженерных и транспортных коммуникаций, создания благоприятных условий для жизнедеятельности населения, формирования экологически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пожаробезопасной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, эстетически выразительной среды обитания местных жителей.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Задачей настоящей подпрограммы является повышение уровня благоустроенности территорий населенных пунктов, в процессе выполнения которой планируется производить капитальный ремонт и реконструкцию внутриквартальных дворовых территорий.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Выполнение задачи настоящей подпрограммы планируется за счет следующих мероприятий: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наружное освещение населенных пунктов;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5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реконструкция (модернизация) мостовых сооружений населенных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пунктов.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26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Капитальный ремонт, реконструкция (модернизация) мостовых сооружений населенных пунктов осуществляется в соответствии с перспективным планом работ согласно </w:t>
      </w:r>
      <w:hyperlink w:anchor="P9176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7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(часть четвертая введена </w:t>
      </w:r>
      <w:hyperlink r:id="rId27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Целевым показателем настоящей подпрограммы по организациям ЖКХ, входящим в систему МЖКХ, является ремонт и (или) реконструкция придомовых территорий многоквартирных жилых домов по 2 процента в год от общего количества таких территорий.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7" w:name="P287"/>
      <w:bookmarkEnd w:id="7"/>
      <w:r w:rsidRPr="00567D2D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ПОДПРОГРАММА 3 "ЭФФЕКТИВНОЕ ТЕПЛОСНАБЖЕНИЕ"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Эффективное теплоснабжение характеризуется обеспечением его технической надежности, модернизацией котельных и оборудования.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 результатам 2016 - 2019 годов организациями ЖКХ заменено 2,6 тыс. километров тепловых сетей,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предварительно изолированных трубопроводов, снизить потери тепловой энергии собственного производства на 4,1 процентного пункта и достигнуть уровня 9,7 процента.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то же время модернизирована (ликвидирована) 1151 котельная, в том числе оптимизированы схемы теплоснабжения с ликвидацией 189 неэффективных котельных, модернизировано (в том числе переведено в автоматический режим работы) 246 газовых котельных, а также модернизировано 716 котельных на местных топливно-энергетических ресурсах (далее - МТЭР).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Задача настоящей подпрограммы - повышение надежности, технологической и экономической эффективности теплоснабжения.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Реализацию данной задачи планируется осуществлять за счет следующих мероприятий: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 - ежегодно не менее 4 процентов от общей протяженности тепловых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сетей организаций ЖКХ, но не более протяженности сетей со сверхнормативными сроками эксплуатации, ежегодные значения которых для организаций ЖКХ в километрах определяются облисполкомами и Минским горисполкомом;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оптимизация схем теплоснабжения 52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модернизация (реконструкция) 73 газовых котельных, закрепленных на праве хозяйственного ведения за организациями ЖКХ, в том числе их перевод в автоматический режим работы;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модернизация (реконструкция) 174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Ожидаемые результаты реализации мероприятий настоящей подпрограммы приведены согласно </w:t>
      </w:r>
      <w:hyperlink w:anchor="P9450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8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8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Целевым показателем настоящей подпрограммы по организациям ЖКХ, входящим в систему МЖКХ, является уменьшение потерь тепловой энергии собственного производства с 9,8 процента в 2021 году до 9 процентов в 2025 году.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8" w:name="P303"/>
      <w:bookmarkEnd w:id="8"/>
      <w:r w:rsidRPr="00567D2D">
        <w:rPr>
          <w:rFonts w:ascii="Times New Roman" w:hAnsi="Times New Roman" w:cs="Times New Roman"/>
          <w:b/>
          <w:sz w:val="30"/>
          <w:szCs w:val="30"/>
        </w:rPr>
        <w:t>ГЛАВА 9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ПОДПРОГРАММА 4 "РЕМОНТ ЖИЛЬЯ"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Настоящая подпрограмма направлена на повышение эффективности и надежности работы объектов ЖКХ, улучшение качества предоставляемых услуг на основе выполнения социальных стандартов и снижение затрат на их оказание.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результате реализованных мероприятий, направленных на оптимизацию затрат на проведение ремонтно-строительных работ, сокращение сроков и совершенствование технологии производства работ, с 2016 по 2019 год в республике фактически введено в эксплуатацию после капитального ремонта 9276,7 тыс. кв. метров общей площади жилых домов.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В целях приведения лифтового оборудования в соответствие с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требованиями технического </w:t>
      </w:r>
      <w:hyperlink r:id="rId29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регламента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Таможенного союза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011/2011 "Безопасность лифтов" по результатам 2016 - 2019 годов заменено 7498 лифтов.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1) восстановление технических и потребительских качеств, а также сохранение эксплуатационной надежности жилищного фонда;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2) обеспечение безопасной эксплуатации лифтового оборудования в жилых домах.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Реализация настоящей подпрограммы будет осуществляться посредством следующих мероприятий: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капитальный ремонт жилищного фонда;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текущий ремонт жилищного фонда;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приобретение и замена (капитальный ремонт, модернизация) лифтов.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Целевыми показателями подпрограммы 4 являются: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ввод общей площади жилых домов после капитального ремонта - ежегодно не менее 3 процентов от общей площади жилых домов, эксплуатируемой организациями ЖКХ;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замена в жилых домах лифтов, отработавших нормативные сроки эксплуатации, - 4727 единиц за период реализации настоящей подпрограммы.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9" w:name="P320"/>
      <w:bookmarkEnd w:id="9"/>
      <w:r w:rsidRPr="00567D2D">
        <w:rPr>
          <w:rFonts w:ascii="Times New Roman" w:hAnsi="Times New Roman" w:cs="Times New Roman"/>
          <w:b/>
          <w:sz w:val="30"/>
          <w:szCs w:val="30"/>
        </w:rPr>
        <w:t>ГЛАВА 10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ПОДПРОГРАММА 5 "ЧИСТАЯ ВОДА"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Настоящая подпрограмма разработана в целях дальнейшего повышения качества подаваемой потребителям питьевой воды, развития систем питьевого водоснабжения и водоотведения (канализации) и улучшения качества очистки сбрасываемых сточных вод в водные объекты.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Обеспечение потребителей качественной питьевой водой и улучшение качества очистки сточных вод являются приоритетными задачами, решить которые необходимо в рамках реализации таких основных программных документов, как </w:t>
      </w:r>
      <w:hyperlink r:id="rId30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Директива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4 марта 2019 г. N 7 "О совершенствовании и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развитии жилищно-коммунального хозяйства страны", распоряжение Президента Республики Беларусь от 1 июля 2020 г. N 119рп "О дополнительных мерах по решению актуальных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вопросов жизнедеятельности населения", </w:t>
      </w:r>
      <w:hyperlink r:id="rId31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Концепция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совершенствования и развития жилищно-коммунального хозяйства до 2025 года, утвержденная постановлением Совета Министров Республики Беларусь от 29 декабря 2017 г. N 1037.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В результате проделанной в 2016 - 2020 годах работы введено в эксплуатацию свыше 500 станций обезжелезивания воды,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переподключено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около 30 населенных пунктов к существующим централизованным системам водоснабжения с водой нормативного качества, что позволило обеспечить около 400 тыс. человек питьевой водой надлежащего качества и увеличить процент показателя обеспеченности потребителей водоснабжением питьевого качества на 7,2 процентного пункта.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В г. Минске обеспеченность потребителей качественной питьевой водой составляет 100 процентов с 2016 года.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1) обеспечение потребителей водоснабжением питьевого качества;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2) обеспечение населения централизованными системами водоснабжения, водоотведения (канализации);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3) повышение качества очистки сточных вод и надежности систем водоснабжения, водоотведения (канализации).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Для решения задач и достижения целей настоящей подпрограммы необходимо осуществить следующие мероприятия: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строительство около 800 станций обезжелезивания воды;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переподключение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более 100 населенных пунктов к существующим централизованным системам водоснабжения с водой питьевого качества;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строительство около 300 водозаборных скважин, иные мероприятия, направленные на обеспечение потребителей водоснабжением питьевого качества;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перевод г. Минска на водоснабжение из подземных источников;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повышение качества очистки сточных вод путем строительства, реконструкции 70 очистных сооружений сточных вод;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развитие централизованных систем водоснабжения, водоотведения (канализации) путем строительства около 11,5 тыс. километров водопроводных и 11,2 тыс. километров канализационных сетей, в том числе в рамках </w:t>
      </w:r>
      <w:hyperlink r:id="rId3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 декабря 2018 г. N 488 "О строительстве сетей водоснабжения, водоотведения (канализации)" (далее - Указ N 488);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замена сетей водоснабжения и водоотведения (канализации) со сверхнормативными сроками эксплуатации.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Повышение надежности систем водоснабжения и водоотведения (канализации) позволит также ежегодно сокращать потери и неучтенные расходы воды в целях достижения их значения не более 12 процентов.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Целевыми показателями настоящей подпрограммы по организациям, входящим в систему МЖКХ, являются: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доля потребителей г. Минска, обеспеченных питьевой водой из подземных источников водоснабжения, - 100 процентов к 2025 году;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обеспеченность населения централизованными системами водоснабжения и водоотведения (канализации) - 93,2 и 79,3 процента к 2025 году соответственно;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строительство, реконструкция 70 очистных сооружений сточных вод;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замена сетей водоснабжения, водоотведения (канализации) со сверхнормативными сроками эксплуатации - ежегодно не менее 3 процентов от общей протяженности сетей водоснабжения, водоотведения (канализации) со сверхнормативными сроками эксплуатации.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0" w:name="P345"/>
      <w:bookmarkEnd w:id="10"/>
      <w:r w:rsidRPr="00567D2D">
        <w:rPr>
          <w:rFonts w:ascii="Times New Roman" w:hAnsi="Times New Roman" w:cs="Times New Roman"/>
          <w:b/>
          <w:sz w:val="30"/>
          <w:szCs w:val="30"/>
        </w:rPr>
        <w:t>ГЛАВА 11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ПОДПРОГРАММА 6 "ЦЕЛЬ 99"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Движение "Цель 99" запущено в январе 2015 г. как единая информационная кампания для развития ответственного отношения жителей Республики Беларусь к отходам потребления, популяризации использования и раздельного сбора отходов, стремления сортировать максимум отходов, то есть доводить сбор ВМР и их переработку до 99 процентов от их образования.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Таким образом, функционирование системы обращения с отходами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в Республике Беларусь основано на принципе приоритетности использования отходов по отношению к их обезвреживанию или захоронению.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В 2016 - 2019 годах обеспечено комплексное развитие системы обращения с отходами потребления и ВМР.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В республике созданы новые производства и увеличены мощности существующих предприятий по переработке макулатуры, загрязненных отходов пластмасс, отработанных элементов питания (батареек) и вышедшей из эксплуатации бытовой техники, построены крупные объекты по сортировке смешанных коммунальных отходов в городах Минске, Гродно, Витебске, модернизировано значительное количество техники и оборудования для сбора ТКО и ВМР.</w:t>
      </w:r>
      <w:proofErr w:type="gram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Начато использование органической части коммунальных отходов и ведется работа над пилотным проектом по внедрению технологий производства и использованию альтернативного топлива (далее - RDF-топливо) из ТКО в промышленности строительных материалов.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 2016 - 2019 годы уровень извлечения основных видов ВМР из состава образующихся ТКО увеличился более чем в 1,4 раза (с 15,6 процента в 2015 году до 22,5 процента в 2019 году).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Значительно возросли объемы сбора (заготовки) вторичного сырья, в том числе: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отходов бумаги и картона - с 323 тыс. тонн в 2015 году до 381,8 тыс. тонн в 2019 году (на 18 процентов);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отходов стекла - с 164,3 тыс. до 188,1 тыс. тонн (на 14 процентов);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изношенных шин - с 43,2 тыс. до 54,2 тыс. тонн (на 25 процентов);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отходов пластмасс - с 52,1 тыс. до 97,2 тыс. тонн (в 1,9 раза).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Для повышения экономической эффективности и качества оказания услуг необходимо перейти от районного уровня управления системой обращения с ТКО на региональный уровень с созданием крупных межрайонных объектов, обслуживаемых специализированными организациями, для которых основным видом деятельности будет являться обращение с ТКО и ВМР.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Задача настоящей подпрограммы - минимизация объема захоронения ТКО с обеспечением в 2025 году доли их использования не менее 64 процентов от объема образования.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lastRenderedPageBreak/>
        <w:t>Решение задачи настоящей подпрограммы планируется путем реализации следующих мероприятий: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совершенствование систем обращения с коммунальными отходами, включая их раздельный сбор и контейнерный сбор в секторе индивидуальной жилой застройки;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совершенствование системы обращения с коммунальными отходами и раздельного сбора вторичных материальных ресурсов в Оршанском районе;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создание региональных объектов по сортировке и использованию ТКО, включая производство пре-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RDF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-топлива и RDF-топлива, и полигонов для их захоронения;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создание мощностей по использованию RDF-топлива при производстве цемента в Могилевской области;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создание мощностей по использованию RDF-топлива при производстве цемента в Гродненской области (ввод мощностей ОАО "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Красносельскстройматериалы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");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23.08.2021 N 481)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создание объекта по энергетическому использованию ТКО в г. Минске;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внедрение депозитной системы сбора потребительской упаковки;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проведение информационной и разъяснительной работы с населением по вопросам раздельного сбора ТКО.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Целевые показатели настоящей подпрограммы: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использование ТКО - в 2025 году не менее 64 процентов от объема образования ТКО;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сбор (заготовка) в 2025 году - не менее 970,0 тыс. тонн ВМР.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Ожидаемые объемы сбора (заготовки) основных видов ВМР и использования ТКО в рамках реализации настоящей подпрограммы отражены в разрезе областей и г. Минска согласно </w:t>
      </w:r>
      <w:hyperlink w:anchor="P964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приложению 9</w:t>
        </w:r>
      </w:hyperlink>
      <w:r w:rsidRPr="00567D2D">
        <w:rPr>
          <w:rFonts w:ascii="Times New Roman" w:hAnsi="Times New Roman" w:cs="Times New Roman"/>
          <w:sz w:val="30"/>
          <w:szCs w:val="30"/>
        </w:rPr>
        <w:t>. В ходе реализации настоящей подпрограммы могут собираться (заготавливаться) и использоваться также и другие виды ВМР.</w:t>
      </w: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5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1" w:name="P377"/>
      <w:bookmarkEnd w:id="11"/>
      <w:r w:rsidRPr="00567D2D">
        <w:rPr>
          <w:rFonts w:ascii="Times New Roman" w:hAnsi="Times New Roman" w:cs="Times New Roman"/>
          <w:b/>
          <w:sz w:val="30"/>
          <w:szCs w:val="30"/>
        </w:rPr>
        <w:lastRenderedPageBreak/>
        <w:t>ГЛАВА 12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b/>
          <w:sz w:val="30"/>
          <w:szCs w:val="30"/>
        </w:rPr>
        <w:t>ПОДПРОГРАММА 7 "РАЗВИТИЕ ЭЛЕКТРОЭНЕРГЕТИКИ И ГАЗИФИКАЦИИ НАСЕЛЕННЫХ ПУНКТОВ"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Электроснабжение эксплуатируемого жилищного фонда осуществляется от подстанций 35(110)/6(10)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по распределительным электрическим сетям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кВ.</w:t>
      </w:r>
      <w:proofErr w:type="spell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На 1 января 2020 г. общая протяженность линий электропередачи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, эксплуатируемых республиканскими унитарными предприятиями электроэнергетики, составляет 202 216 километров, в том числе воздушных линий электропередачи - 161 645 километров, кабельных линий электропередачи - 40 571 километр.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Износ линий электропередачи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составляет 47,3 процента.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Пропускная способность эксплуатируемых распределительных электрических сетей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ограничивает более широкое использование электрической энергии в бытовом электропотреблении, что уже сейчас не позволяет удовлетворить в полном объеме заявки граждан, заинтересованных в использовании электрической энергии для нужд отопления, горячего водоснабжения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Это обусловлено тем, что существующие электрические сети проектировались по действующим на то время нормативам, которые не предусматривали возможность использования электрической энергии для нужд отопления, горячего водоснабжения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В 2019 году в республиканские унитарные предприятия электроэнергетики поступило 16 975 заявлений граждан с просьбой выдать технические условия на присоединение к электрическим сетям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электроприемников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систем отопления и горячего водоснабжения в одноквартирных (блокированных) жилых домах, из которых только по 10 879 заявлениям (64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процента) 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>технические условия были выданы.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 6 месяцев 2020 года в республиканские унитарные предприятия электроэнергетики поступило 11 235 аналогичных заявлений граждан, из которых технические условия были выданы по 8846 заявлениям (79 процентов).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В связи с тем, что в тарифной политике принят ряд решений в целях обеспечения экономической привлекательности использования электрической энергии для целей отопления и горячего водоснабжения, в том числе введен дифференцированный по двум временным периодам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тариф (для периода минимума нагрузки энергосистемы (с 23.00 до 6.00) и для прочего времени суток), прогнозируется увеличение количества обращений граждан, заинтересованных в более широком использовании электрической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энергии в быту, что потребует своевременного выполнения работ по строительству (реконструкции) распределительных электрических сетей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кВ.</w:t>
      </w:r>
      <w:proofErr w:type="spell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При строительстве (реконструкции) распределительных электрических сетей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в сельских населенных пунктах будет предусматриваться устройство наружного освещения улиц с использованием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светодиодных ламп.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В 2020 году в республике насчитывается более 1 тыс. многоквартирных жилых домов с печным отоплением, многие из которых требуют капитального ремонта (реконструкции). При выполнении капитальных ремонтов (реконструкции) данных жилых домов и получении согласий граждан на их перевод на использование электрической энергии для нужд отопления, горячего водоснабжения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необходимо обеспечить замену их наружных сетей электроснабжения напряжением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кВ.</w:t>
      </w:r>
      <w:proofErr w:type="spell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Межотраслевым </w:t>
      </w:r>
      <w:hyperlink r:id="rId36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комплексом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мер по увеличению потребления электроэнергии до 2025 года, утвержденным постановлением Совета Министров Республики Беларусь от 1 марта 2016 г. N 169, и </w:t>
      </w:r>
      <w:hyperlink r:id="rId37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перечнем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инвестиционных проектов по строительству пиково-резервных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энергоисточников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и установке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электрокотлов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, утвержденным постановлением Совета Министров Республики Беларусь от 18 января 2019 г. N 32, предусматривается установка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электрокотлов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на объектах организаций, входящих в систему МЖКХ.</w:t>
      </w:r>
      <w:proofErr w:type="gramEnd"/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Установка электрических котлов ведет к значительному росту электрических нагрузок. В связи с этим для их ввода в эксплуатацию необходимо выполнять реконструкцию (модернизацию) наружных сетей их электроснабжения напряжением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заказчиками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по строительству которых выступят республиканские унитарные предприятия электроэнергетики.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В рамках реализации настоящей подпрограммы планируется строительство (реконструкция) распределительных электрических сетей протяженностью 3464,9 километра, что позволит гражданам шире использовать электрическую энергию в бытовом потреблении и создаст более комфортные условия для их проживания.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При этом использование электрической энергии для целей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отопления, горячего водоснабжения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в населенных пунктах (кварталах населенных пунктов), оборудованных системами газоснабжения, а также централизованного теплоснабжения с имеющимися резервами мощностей, не предусматривается.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1 января 2020 г. созданная в республике газораспределительная система протяженностью 63,1 тыс. километров обеспечивает подачу природного газа во все 118 районных центров, 115 городов и 84 из 85 городских и рабочих поселков республики. Потребителями природного газа являются около 7 тыс. коммунально-бытовых и более 2,6 тыс. промышленных предприятий.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Уровень газификации квартир природным газом по республике составляет 81,1 процента, в сельской местности - 44,8 процента. Природным газом газифицировано 3316 сельских населенных пунктов из 23 078 (14,4 процента). Из 1481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природный газ используется в 1010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агрогородках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(68 процентов).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Сложившаяся диспропорция в темпах и уровне газификации различных типов населенных пунктов (городов, поселков городского типа, сельских населенных пунктов, включая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агрогородки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) определила вектор дальнейшего развития газификации на 2021 - 2025 годы - социальная направленность и обеспечение доступности использования природного газа населением республики, прежде всего проживающим в сельской местности.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Данную цель предполагается достигнуть путем реализации мероприятий по строительству подводящих магистральных газопроводов &lt;*&gt;, в первую очередь для газификации населенных пунктов, в которых в соответствии с </w:t>
      </w:r>
      <w:hyperlink r:id="rId38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(далее - Указ N 368) созданы потребительские кооперативы по газификации, а также существует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возможность перевода квартир со сжиженного на природный газ с ликвидацией резервуарных установок сжиженного газа.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&lt;*&gt; Для целей Государственной программы под подводящим магистральным газопроводом понимается газопровод высокого или среднего давления, обеспечивающий подачу газа от места присоединения к действующему газопроводу до газораспределительного пункта, шкафного газораспределительного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пункта и включающий газораспределительный и шкафный газораспределительный пункты.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Организация работы по строительству уличных распределительных газопроводов с газопроводами-вводами к эксплуатируемому жилищному фонду граждан и привлечению средств на строительство данных газопроводов в соответствии с </w:t>
      </w:r>
      <w:hyperlink r:id="rId39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Указом N 368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возлагается на райисполкомы и горисполкомы.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 этом к очередности реализации мероприятий по газификации и электрификации применяются следующие подходы: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сохранение политики газификации объектов жилищного фонда в населенных пунктах, в которые подан природный газ;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принятие решений о строительстве подводящих магистральных газопроводов или реконструкции линий электропередачи осуществляется на основании сравнения затрат на строительство (реконструкцию) и в установленной решением облисполкомов по согласованию с газ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электроснабжающими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организациями очередности.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1) повышение доступности, надежности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электроснабжения населенных пунктов;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2) повышение доступности газоснабжения путем развития объектов газораспределительной системы.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При этом повышение доступности, надежности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электроснабжения сельских населенных пунктов (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агрогородков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, поселков, деревень и хуторов) будет осуществляться также: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 уплотнении жилой застройки;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за счет перевода многоквартирных жилых домов с печным отоплением и газоснабжением на использование электрической энергии для нужд отопления, горячего водоснабжения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в населенных пунктах (городах, поселках городского типа и сельских населенных пунктах);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путем строительства (реконструкции) распределительных электрических сетей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с пропускной способностью,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 xml:space="preserve">позволяющей использовать электрическую энергию для нужд отопления, горячего водоснабжения 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путем устройства наружного освещения улиц с использованием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светодиодных ламп;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за счет строительства (реконструкции) до границы балансовой принадлежности и эксплуатационной ответственности сторон распределительных электрических сетей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для обеспечения электроснабжения строящихся в соответствии с нормативными правовыми актами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электрокотельных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организаций, входящих в систему МЖКХ, находящихся в населенных пунктах (городах, поселках городского типа и сельских населенных пунктах).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Реализацию задач настоящей подпрограммы планируется осуществлять за счет следующих мероприятий: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строительство (реконструкция) распределительных электрических сетей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>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строительство подводящих магистральных газопроводов к населенным пунктам.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Целевые показатели настоящей подпрограммы: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протяженность построенных (реконструированных) распределительных электрических сетей напряжением 0,4 - 10 </w:t>
      </w:r>
      <w:proofErr w:type="spellStart"/>
      <w:r w:rsidRPr="00567D2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567D2D">
        <w:rPr>
          <w:rFonts w:ascii="Times New Roman" w:hAnsi="Times New Roman" w:cs="Times New Roman"/>
          <w:sz w:val="30"/>
          <w:szCs w:val="30"/>
        </w:rPr>
        <w:t xml:space="preserve"> - 3464,9 километра за 2021 - 2025 годы;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протяженность построенных подводящих магистральных газопроводов к населенным пунктам - 600 километров за 2021 - 2025 годы.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1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P431"/>
      <w:bookmarkEnd w:id="12"/>
      <w:r w:rsidRPr="00567D2D">
        <w:rPr>
          <w:rFonts w:ascii="Times New Roman" w:hAnsi="Times New Roman" w:cs="Times New Roman"/>
          <w:sz w:val="30"/>
          <w:szCs w:val="30"/>
        </w:rPr>
        <w:t>СВЕДЕНИЯ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 xml:space="preserve">О СВОДНЫХ ЦЕЛЕВЫХ И ЦЕЛЕВЫХ ПОКАЗАТЕЛЯХ </w:t>
      </w:r>
      <w:r w:rsidRPr="00567D2D">
        <w:rPr>
          <w:rFonts w:ascii="Times New Roman" w:hAnsi="Times New Roman" w:cs="Times New Roman"/>
          <w:sz w:val="30"/>
          <w:szCs w:val="30"/>
        </w:rPr>
        <w:lastRenderedPageBreak/>
        <w:t>ГОСУДАРСТВЕННОЙ ПРОГРАММЫ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rPr>
          <w:rFonts w:ascii="Times New Roman" w:hAnsi="Times New Roman" w:cs="Times New Roman"/>
          <w:sz w:val="30"/>
          <w:szCs w:val="30"/>
        </w:rPr>
        <w:sectPr w:rsidR="00567D2D" w:rsidRPr="00567D2D" w:rsidSect="00CF3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130"/>
        <w:gridCol w:w="1350"/>
        <w:gridCol w:w="870"/>
        <w:gridCol w:w="885"/>
        <w:gridCol w:w="960"/>
        <w:gridCol w:w="840"/>
        <w:gridCol w:w="870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показателя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Заказчик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Значения показателей</w:t>
            </w:r>
          </w:p>
        </w:tc>
      </w:tr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Сводные целевые показатели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3" w:name="P445"/>
            <w:bookmarkEnd w:id="13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1. Снижение затрат на оказание ЖКУ населению (в сопоставимых условиях)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4" w:name="P453"/>
            <w:bookmarkEnd w:id="14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2. Обеспеченность потребителей водоснабжением питьевого качества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Целевые показатели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1 "Доступность услуг"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Обеспечение доступности и качества предоставления ЖКУ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5" w:name="P508"/>
            <w:bookmarkEnd w:id="15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3. Уменьшение количества претензий на качество оказываемых ЖКУ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Содействие повышению качества бытовых услуг и их разнообразию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4. Темпы роста объемов оказания бытовых услуг к предыдущему году (в сопоставимых ценах)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101,0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101,0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101,2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2 "Благоустройство"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Повышение уровня благоустроенности территорий населенных пунктов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6" w:name="P573"/>
            <w:bookmarkEnd w:id="16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5. Ремонт и (или) реконструкция придомовых территорий многоквартирных жилых домов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3 "Эффективное теплоснабжение"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7" w:name="P583"/>
            <w:bookmarkEnd w:id="17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6. Потери тепловой энергии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собственного производства организаций ЖКХ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облисполкомы, Минский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4 "Ремонт жилья"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8" w:name="P593"/>
            <w:bookmarkEnd w:id="18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7. Ввод общей площади жилых домов после капитального ремонта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Обеспечение безопасной эксплуатации лифтового оборудования в жилых домах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9" w:name="P602"/>
            <w:bookmarkEnd w:id="19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8. Замена в жилых домах лифтов, отработавших нормативные сроки эксплуатации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5 "Чистая вода"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Обеспечение потребителей водоснабжением питьевого качества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0" w:name="P662"/>
            <w:bookmarkEnd w:id="20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9. Доля потребителей г. Минска, обеспеченных питьевой водой из подземных источников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10. Обеспеченность населения централизованными системами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водоснабжения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облисполкомы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95,9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87,7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95,6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1" w:name="P723"/>
            <w:bookmarkEnd w:id="21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11. Обеспеченность населения централизованными системами водоотведения (канализации)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79,3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87,4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70,6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2" w:name="P782"/>
            <w:bookmarkEnd w:id="22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12. Строительство, реконструкция очистных сооружений сточных вод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Витебский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3" w:name="P840"/>
            <w:bookmarkEnd w:id="23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13. Норматив замены сетей водоснабжения со сверхнормативными сроками эксплуатации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4" w:name="P848"/>
            <w:bookmarkEnd w:id="24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14. Норматив замены сетей водоотведения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(канализации) со сверхнормативными сроками эксплуатации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6 "Цель 99"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Минимизация объема захоронения ТКО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5" w:name="P858"/>
            <w:bookmarkEnd w:id="25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15. Использование ТКО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6" w:name="P916"/>
            <w:bookmarkEnd w:id="26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16. Сбор (заготовка) ВМР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тыс. тонн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780,6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812,1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105,7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109,9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135,0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107,2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121,9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107,1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109,7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143,0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109,0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101,8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125,0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91,6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111,0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201,5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225,1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7 "Развитие электроэнергетики и газификации населенных пунктов"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1. Повышение доступности, надежности и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энергоэффективности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электроснабжения населенных пунктов (городов,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агрогородков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поселков, деревень и хуторов)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17. Протяженность построенных (реконструированных) распределительных электрических сетей напряжением 0,4 - 10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километров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732,3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718,55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7" w:name="P983"/>
            <w:bookmarkEnd w:id="27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18. Протяженность построенных подводящих магистральных газопроводов к населенным пунктам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километров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119,0</w:t>
            </w:r>
          </w:p>
        </w:tc>
      </w:tr>
    </w:tbl>
    <w:p w:rsidR="00567D2D" w:rsidRPr="00567D2D" w:rsidRDefault="00567D2D">
      <w:pPr>
        <w:rPr>
          <w:rFonts w:ascii="Times New Roman" w:hAnsi="Times New Roman" w:cs="Times New Roman"/>
          <w:sz w:val="30"/>
          <w:szCs w:val="30"/>
        </w:rPr>
        <w:sectPr w:rsidR="00567D2D" w:rsidRPr="00567D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2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8" w:name="P1002"/>
      <w:bookmarkEnd w:id="28"/>
      <w:r w:rsidRPr="00567D2D">
        <w:rPr>
          <w:rFonts w:ascii="Times New Roman" w:hAnsi="Times New Roman" w:cs="Times New Roman"/>
          <w:sz w:val="30"/>
          <w:szCs w:val="30"/>
        </w:rPr>
        <w:t>КОМПЛЕКС МЕРОПРИЯТИЙ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ГОСУДАРСТВЕННОЙ ПРОГРАММЫ (ПОДПРОГРАММ)</w:t>
      </w:r>
    </w:p>
    <w:p w:rsidR="00567D2D" w:rsidRPr="00567D2D" w:rsidRDefault="00567D2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D2D" w:rsidRPr="00567D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23.08.2021 </w:t>
            </w:r>
            <w:hyperlink r:id="rId4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29.04.2022 </w:t>
            </w:r>
            <w:hyperlink r:id="rId4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425"/>
        <w:gridCol w:w="2715"/>
        <w:gridCol w:w="1965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Срок реализации, годы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Заказчики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Источники финансирования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1 "Доступность услуг"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Обеспечение доступности и качества предоставления ЖКУ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1. Предоставление субсидий на возмещение части расходов по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оказываемым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населению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ЖКУ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 Предоставление населению льгот по оплате ЖКУ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3. Предоставление населению безналичных жилищных субсидий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4. 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5. 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6. Разработка и совершенствование технических нормативных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правовых актов в сфере ЖКХ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2022 - 2025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МЖКХ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Задача 2. Содействие повышению качества бытовых услуг и их разнообразию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7. Предоставление населению услуг общих отделений бань и душевых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8. 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МАРТ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бюджеты, собственные средства организаций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9. 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2 "Благоустройство"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Повышение уровня благоустроенности территорий населенных пунктов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10. Поддержание и восстановление санитарного и технического состояния придомовых территорий многоквартирных жилых домов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11. Содержание и ремонт объектов благоустройства, кроме наружного освещения, а также содержания и ремонта улично-дорожной сети населенных пунктов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12. Наружное освещение населенных пунктов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13. Содержание и ремонт улично-дорожной сети, включая ремонт мостовых сооружений, населенных пунктов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местные бюджеты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13 в ред. </w:t>
            </w:r>
            <w:hyperlink r:id="rId4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постановления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13-1. Реконструкция (модернизация) мостовых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сооружений населенных пунктов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2022 - 2025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облисполкомы, Минский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республиканский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, местные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бюджеты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(п. 13-1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4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постановлением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3 "Эффективное теплоснабжение"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бюджеты, собственные средства организаций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15.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теплоснабжения и горячего водоснабжения на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индивидуальное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 - 7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 - 5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 - 12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 - 11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 - 8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 - 9 единиц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16. Модернизация (реконструкция) газовых котельных, закрепленных на праве хозяйственного ведения за организациями ЖКХ, в том числе их перевод в автоматический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режим работы: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 - 30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 - 5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 - 6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 - 5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 - 21 единица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 - 6 единиц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17. Модернизация (реконструкция) котельных на МТЭР, закрепленных на праве хозяйственного ведения за организациями ЖКХ, с установкой более эффективного оборудования, в том числе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котельного: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 - 63 единицы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 - 10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 - 15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 - 22 единицы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 - 26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 - 38 единиц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4 "Ремонт жилья"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18. Капитальный ремонт жилищного фонда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бюджеты, средства населения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19. Текущий ремонт жилищного фонда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Задача 2. Обеспечение безопасной эксплуатации лифтового оборудования в жилых домах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20. Приобретение и замена (капитальный ремонт, модернизация) лифтов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бюджеты, кредитные ресурсы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5 "Чистая вода"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Обеспечение потребителей водоснабжением питьевого качества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21. Строительство станций обезжелезивания воды (в рамках Государственной инвестиционной программы):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 - 175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 - 152 единицы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 - 101 единица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 - 75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 - 224 единицы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Могилевский облисполком - 137 единиц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местные бюджеты, кредитные ресурсы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22.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Переподключение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населенных пунктов к существующим централизованным системам водоснабжения с водой питьевого качества: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 - 44 единицы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 - 13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 - 22 единицы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 - 13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 - 10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 - 7 единиц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бюджеты, собственные средства организаций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23. Строительство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водозаборных скважин, иные мероприятия, направленные на обеспечение потребителей водоснабжением питьевого качества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2021 -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местные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бюджеты, собственные средства организаций, иное (предоставление средств внешних государственных займов)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24. Перевод г. Минска на водоснабжение из подземных источников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местный бюджет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25. Строительство сетей водоснабжения, в том числе в рамках </w:t>
            </w:r>
            <w:hyperlink r:id="rId44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488</w:t>
              </w:r>
            </w:hyperlink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бюджеты, собственные средства организаций, средства населения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26. Строительство сетей водоотведения (канализации), в том числе в рамках </w:t>
            </w:r>
            <w:hyperlink r:id="rId4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488</w:t>
              </w:r>
            </w:hyperlink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3. Повышение качества очистки сточных вод и надежности систем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водоснабжения, водоотведения (канализации)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27. Строительство, реконструкция очистных сооружений сточных вод: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 - 16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 - 12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 - 6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 - 5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 - 21 единица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 - 9 единиц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 - 1 единица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местные бюджеты, собственные средства организаций, кредитные ресурсы, иное (предоставление средств внешних государственных займов)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28. Замена сетей водоснабжения со сверхнормативными сроками эксплуатации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местные бюджеты, собственные средства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организаций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29. Замена сетей водоотведения (канализации) со сверхнормативными сроками эксплуатации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6 "Цель 99"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Минимизация объема захоронения ТКО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30. Совершенствование систем обращения с коммунальными отходами, включая их раздельный сбор и контейнерный сбор в секторе индивидуальной жилой застройки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бюджеты, собственные средства организаций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30-1. Совершенствование системы обращения с коммунальными отходами и раздельного сбора вторичных материальных ресурсов в Оршанском районе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30-1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4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постановлением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31. Создание региональных объектов по сортировке и использованию ТКО,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включая производство пре-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RDF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-топлива и RDF-топлива, и полигонов для их захоронения: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 - 4 объекта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 - 2 объекта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 - 1 объект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 - 2 объекта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 - 4 объекта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 - 2 объекта</w:t>
            </w:r>
          </w:p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 - 1 объект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местные бюджеты, средства оператора,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средства инвесторов, иное (предоставление средств внешних государственных займов)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32. Создание мощностей по использованию RDF-топлива при производстве цемента в Могилевской области (1 единица)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32-1. Создание мощностей по использованию RDF-топлива при производстве цемента в Гродненской области (ввод мощностей ОАО "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Красносельскстройматериалы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32-1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4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постановлением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23.08.2021 N 481)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33. Создание объекта по энергетическому использованию ТКО в г. Минске (1 единица)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горисполком, Минэнерго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34. Внедрение депозитной системы сбора потребительской упаковки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МЖКХ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инвесторов, кредитные ресурсы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35. Проведение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облисполкомы, 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7 "Развитие электроэнергетики и газификации населенных пунктов"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1. Повышение доступности, надежности и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энергоэффективности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электроснабжения населенных пунктов (городов,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агрогородков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поселков, деревень и хуторов)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36. Строительство (реконструкция) распределительных электрических сетей 0,4 - 10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37. Строительство подводящих магистральных газопроводов к населенным пунктам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</w:tr>
    </w:tbl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3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9" w:name="P1249"/>
      <w:bookmarkEnd w:id="29"/>
      <w:r w:rsidRPr="00567D2D">
        <w:rPr>
          <w:rFonts w:ascii="Times New Roman" w:hAnsi="Times New Roman" w:cs="Times New Roman"/>
          <w:sz w:val="30"/>
          <w:szCs w:val="30"/>
        </w:rPr>
        <w:t>СВЕДЕНИЯ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ОБ ОБЪЕМАХ И ИСТОЧНИКАХ ФИНАНСИРОВАНИЯ КОМПЛЕКСА МЕРОПРИЯТИЙ ГОСУДАРСТВЕННОЙ ПРОГРАММЫ (ПОДПРОГРАММ)</w:t>
      </w:r>
    </w:p>
    <w:p w:rsidR="00567D2D" w:rsidRPr="00567D2D" w:rsidRDefault="00567D2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D2D" w:rsidRPr="00567D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lastRenderedPageBreak/>
              <w:t xml:space="preserve">(в ред. постановлений Совмина от 23.08.2021 </w:t>
            </w:r>
            <w:hyperlink r:id="rId4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29.04.2022 </w:t>
            </w:r>
            <w:hyperlink r:id="rId49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567D2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165"/>
        <w:gridCol w:w="1245"/>
        <w:gridCol w:w="1800"/>
        <w:gridCol w:w="945"/>
        <w:gridCol w:w="165"/>
        <w:gridCol w:w="765"/>
        <w:gridCol w:w="420"/>
        <w:gridCol w:w="1080"/>
        <w:gridCol w:w="1860"/>
        <w:gridCol w:w="1515"/>
        <w:gridCol w:w="480"/>
        <w:gridCol w:w="165"/>
        <w:gridCol w:w="165"/>
        <w:gridCol w:w="1290"/>
        <w:gridCol w:w="165"/>
        <w:gridCol w:w="165"/>
        <w:gridCol w:w="165"/>
        <w:gridCol w:w="1620"/>
        <w:gridCol w:w="165"/>
        <w:gridCol w:w="270"/>
        <w:gridCol w:w="540"/>
        <w:gridCol w:w="1170"/>
        <w:gridCol w:w="165"/>
        <w:gridCol w:w="165"/>
        <w:gridCol w:w="165"/>
        <w:gridCol w:w="1485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Срок реализации, годы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Заказчики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Источники финансирования</w:t>
            </w:r>
          </w:p>
        </w:tc>
        <w:tc>
          <w:tcPr>
            <w:tcW w:w="13215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финансирования, рублей</w:t>
            </w:r>
          </w:p>
        </w:tc>
      </w:tr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215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по годам</w:t>
            </w:r>
          </w:p>
        </w:tc>
      </w:tr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1 "Доступность услуг"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Обеспечение доступности и качества предоставления ЖКУ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1. Предоставление субсидий на возмещение части расходов по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оказываемым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населению ЖКУ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521 030 981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96 934 000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100 617 492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104 139 104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107 783 973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111 556 412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416 404 451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77 469 000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80 412 822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83 227 271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86 140 225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89 155 133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482 335 560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89 735 000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93 144 930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96 405 003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99 779 178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103 271 449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410 873 461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76 440 000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79 344 720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82 121 785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84 996 047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87 970 909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843 881 629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156 998 000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162 963 924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168 667 661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174 571 029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180 681 015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306 483 437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57 019 000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59 185 722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61 257 222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63 401 225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65 620 268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175 002 853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32 558 000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33 795 204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34 978 036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36 202 267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37 469 346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3 156 012 372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587 153 000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609 464 814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630 796 082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652 873 944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675 724 532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2. Предоставление населению льгот по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оплате ЖКУ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6 969 868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1 271 052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1 332 062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1 392 005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1 454 645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1 520 104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5 232 115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954 148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999 947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1 044 945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1 091 968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1 141 107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8 386 313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1 529 360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1 602 769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1 674 894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1 750 264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1 829 026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7 387 854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1 347 277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1 411 946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1 475 484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1 541 881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1 611 266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6 802 948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1 240 612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1 300 161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1 358 668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1 419 808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1 483 699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5 096 729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929 459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974 073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1 017 906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1 063 712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1 111 579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17 626 849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3 214 499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3 368 795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3 520 391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3 678 809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3 844 355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57 502 676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10 486 407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10 989 753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11 484 293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12 001 087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12 541 136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3. Предоставление населению безналичных жилищных субсидий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1 918 753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349 911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366 707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383 209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400 453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418 473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2 331 447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425 172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445 580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465 631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486 584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508 480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3 520 691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642 047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672 865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703 144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734 785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767 850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2 008 996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366 368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383 954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401 232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419 287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438 155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1 279 581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233 349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244 550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255 555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267 055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279 072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2 119 505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386 521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405 074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423 302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442 351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462 257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1 965 302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358 400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375 603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392 505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410 168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428 626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15 144 275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2 761 768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2 894 333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3 024 578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3 160 683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3 302 913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4. 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2 440 686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445 093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466 457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487 448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509 383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532 305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1 494 302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272 507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285 587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298 438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311 868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325 902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1 286 535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234 617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245 879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256 944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268 506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280 589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1 814 697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330 935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346 820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362 427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378 736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395 779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2 065 768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376 721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394 804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412 570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431 136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450 537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861 873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157 175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164 719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172 131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179 877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187 971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7 307 842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1 332 686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1 396 655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1 459 504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1 525 182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1 593 815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17 271 703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3 149 734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3 300 921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3 449 462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3 604 688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3 766 898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5. Возмещение расходов организаций ЖКХ, связанных с регистрацией граждан по месту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жительства и месту пребывания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6 992 650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1 275 206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1 336 416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1 396 555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1 459 400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1 525 073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7 773 840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1 417 667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1 485 715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1 552 572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1 622 438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1 695 448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5 772 407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1 052 678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1 103 207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1 152 851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1 204 729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1 258 942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8 668 207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1 580 767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1 656 644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1 731 193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1 809 097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1 890 506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6 324 657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1 153 388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1 208 751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1 263 145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1 319 987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1 379 386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2 860 202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521 597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546 634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571 233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596 938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623 800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11 537 414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2 104 007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2 204 999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2 304 224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2 407 914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2 516 270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49 929 377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9 105 310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9 542 366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9 971 773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10 420 503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10 889 425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6. Разработка и совершенствование технических нормативных правовых актов в сфере ЖКХ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МЖКХ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140 000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Содействие повышению качества бытовых услуг и их разнообразию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7. Предоставление населению услуг общих отделений бань и душевых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11 531 566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2 102 940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2 203 881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2 303 056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2 406 694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2 514 995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3 634 272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662 760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694 572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725 828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758 490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792 622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11 598 355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2 115 120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2 216 646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2 316 395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2 420 633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2 529 561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18 049 305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3 291 540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3 449 534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3 604 763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3 766 977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3 936 491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10 384 626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1 893 780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1 984 681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2 073 992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2 167 322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2 264 851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8 044 690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1 467 060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1 537 479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1 606 666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1 678 966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1 754 519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63 242 814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11 533 200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12 086 793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12 630 700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13 199 082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13 793 039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8. 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807 000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262 000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891 000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163 000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178 000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186 000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971 201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177 112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185 613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193 966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202 694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211 816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242 800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44 300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46 400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48 500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50 600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723 000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собственные средства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25 600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1 060 000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1 592 200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157 200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325 000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6 044 401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1 239 312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1 400 613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1 371 966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1 041 694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990 816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459 400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86 800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89 500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93 600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94 500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9. 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субъектов, оказывающих бытовые услуги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1 186 000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123 000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147 000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232 000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282 000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402 000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599 660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109 480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114 742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119 555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124 945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130 938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522 955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95 368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99 946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104 443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109 143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114 055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130 600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23 800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26 100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785 000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258 000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125 000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122 000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13 200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6 600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4 093 200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693 200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7 636 815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1 191 048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1 449 688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1 605 998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1 631 088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1 758 993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568 800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80 400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96 600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111 100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127 200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153 500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 по подпрограмме 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3 374 162 633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626 786 979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651 460 881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674 605 452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698 223 569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723 085 752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кий бюджет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3 372 784 433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626 619 779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651 129 281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674 334 852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697 932 769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722 767 752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1 028 200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167 200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191 600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200 600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220 800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248 000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2 "Благоустройство"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Повышение уровня благоустроенности территорий населенных пунктов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10. Поддержание и восстановление санитарного и технического состояния придомовых территорий многоквартирных жилых домов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46 940 783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8 560 300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8 971 194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9 374 898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9 796 768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10 237 623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57 287 411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10 447 150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10 948 613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11 441 301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11 956 160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12 494 187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78 060 885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14 235 480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14 918 783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15 590 128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16 291 684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17 024 810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63 209 385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11 527 104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12 080 405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12 624 023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13 192 104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13 785 749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70 273 624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12 815 365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13 430 503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14 034 876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14 666 445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15 326 435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58 100 931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10 595 507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11 104 091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11 603 775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12 125 945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12 671 613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326 636 781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59 566 726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62 425 929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65 235 096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68 170 675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71 238 355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700 509 800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127 747 632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133 879 518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139 904 097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146 199 781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152 778 772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11. Содержание и ремонт объектов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благоустройства, кроме наружного освещения, а также содержания и ремонта улично-дорожной сети населенных пунктов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103 847 288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18 937 987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19 847 010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20 740 125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21 673 431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22 648 735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91 967 017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16 771 455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17 576 485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18 367 427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19 193 961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20 057 689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61 921 005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11 292 150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11 834 173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12 366 711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12 923 213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13 504 758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79 836 967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14 559 373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15 258 223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15 944 843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16 662 361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17 412 167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137 862 720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25 141 170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26 347 946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27 533 604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28 772 616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30 067 384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85 383 165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15 570 799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16 318 197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17 052 516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17 819 879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18 621 774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394 552 759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71 952 142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75 405 845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78 799 108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82 345 068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86 050 596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955 370 921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174 225 076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182 587 879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190 804 334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199 390 529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208 363 103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12. Наружное освещение населенных пунктов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77 262 115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14 089 813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14 766 124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15 430 600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16 124 977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16 850 601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78 083 577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14 239 618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14 923 120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15 594 660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16 296 420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17 029 759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97 265 171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17 737 647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18 589 054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19 425 561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20 299 711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21 213 198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56 722 175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10 344 072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10 840 587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11 328 413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11 838 192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12 370 911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92 671 898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16 900 000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17 711 200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18 508 204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19 341 073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20 211 421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53 532 291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9 762 352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10 230 945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10 691 338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11 172 448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11 675 208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209 168 610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38 144 783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39 975 733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41 774 641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43 654 500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45 618 953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664 705 837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121 218 285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127 036 763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132 753 417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138 727 321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144 970 051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13. Содержание и ремонт улично-дорожной сети, включая ремонт мостовых сооружений, населенных пунктов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106 988 221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19 981 278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18 360 379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21 882 696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22 867 417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23 896 451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136 645 845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27 107 622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20 408 788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25 687 183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31 023 106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32 419 146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129 014 859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23 527 640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24 656 967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25 766 531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26 926 025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28 137 696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164 817 300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30 056 710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31 499 432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32 916 906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34 398 167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35 946 085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193 569 114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35 300 000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36 994 400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38 659 148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40 398 810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42 216 756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182 417 550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33 266 359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34 863 144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36 431 985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38 071 424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39 784 638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993 035 914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181 093 807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189 786 310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198 326 694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207 251 395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216 577 708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1 906 488 803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350 333 416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356 569 420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379 671 143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400 936 344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418 978 480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кредитные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ресурсы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 них капитальный ремонт мостовых сооружений населенных пунктов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 (республиканский дорожный фонд)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77 600 000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22 600 000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55 000 000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 (бюджетный кредит)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13 580 000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13 580 000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10 669 000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1 560 000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2 178 000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1 726 000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5 205 000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1 849 044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1 849 044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246 300 000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80 500 000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49 000 000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84 800 000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республиканский бюджет (республиканский дорожный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фонд)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2 580 000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363 998 044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62 989 044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105 278 000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105 726 000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90 005 000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 (бюджетный кредит)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13 в ред. </w:t>
            </w:r>
            <w:hyperlink r:id="rId5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постановления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13-1. Реконструкция (модернизация) мостовых сооружений населенных пунктов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905 770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905 770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3 097 300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597 300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905 770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905 770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94 097 300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25 597 300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68 500 000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13-1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5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постановлением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 по подпрограмме 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4 336 658 431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773 524 409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837 156 650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915 632 991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885 253 975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925 090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406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3 485 770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3 485 770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4 321 172 661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773 524 409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825 670 880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911 632 991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885 253 975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925 090 406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(позиция в ред. </w:t>
            </w:r>
            <w:hyperlink r:id="rId5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постановления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3 "Эффективное теплоснабжение"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14.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праве хозяйственного ведения за организациями ЖКХ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38 100 000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8 800 000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7 800 000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77 701 209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13 043 530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15 079 800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15 788 550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16 514 824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17 274 505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8 500 000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99 970 206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8 485 206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21 346 500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22 363 000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23 379 500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24 396 000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5 885 000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1 070 000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1 123 500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1 177 000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1 230 500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1 284 000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86 994 234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11 302 334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16 621 900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18 616 500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19 733 500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20 720 000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18 438 920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2 975 000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3 332 000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3 665 200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4 031 720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4 435 000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144 271 515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11 113 314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31 920 923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32 792 432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33 709 083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34 735 763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1 320 000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75 369 405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10 407 405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14 972 000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15 795 000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16 648 000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17 547 000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33 067 000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7 805 000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5 822 000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6 142 000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6 474 000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6 824 000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52 734 000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9 411 000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9 985 000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10 534 000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11 103 000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11 701 000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49 907 000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9 889 000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10 432 000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10 996 000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11 590 000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575 140 569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68 762 789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119 926 123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124 689 482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128 887 907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132 874 268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132 117 920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23 570 000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24 986 500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26 366 200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27 832 220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29 363 000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15. Оптимизация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индивидуальное</w:t>
            </w:r>
            <w:proofErr w:type="gramEnd"/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2021 -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Брестский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местные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194 000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10 050 921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2 344 128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2 454 302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2 567 200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2 685 291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977 600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192 200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201 800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302 700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100 900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1 898 000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573 000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332 000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693 000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5 490 000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1 340 000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26 610 521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180 000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6 124 328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6 360 102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7 094 900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6 851 191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16. Модернизация (реконструкция) газовых котельных, закрепленных на праве хозяйственного ведения за организациями ЖКХ,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 их перевод в автоматический режим работы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1 092 000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324 000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144 000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81 000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1 579 758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368 439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385 756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403 501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422 062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8 845 310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845 310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555 800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103 200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247 600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217 300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44 800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87 500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17 100 000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4 600 000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9 100 000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38 272 868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2 925 310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7 195 639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10 165 756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8 795 101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9 191 062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737 300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162 000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175 800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173 500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131 000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17. Модернизация (реконструкция) котельных на МТЭР, закрепленных на праве хозяйственного ведения за организациями ЖКХ,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установкой более эффективного оборудования, в том числе котельного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2 319 025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483 025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396 000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468 000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504 000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468 000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567 000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108 000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117 000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117 000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12 897 538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3 008 031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3 149 408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3 294 281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3 445 818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4 360 000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1 250 000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368 000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24 500 000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6 000 000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7 000 000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19 977 734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552 734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4 145 000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2 965 000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6 290 000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6 025 000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74 054 297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1 775 759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17 299 031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14 902 408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19 728 281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20 348 818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1 235 000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288 000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255 000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231 000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226 000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235 000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 по подпрограмме 3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848 222 475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97 671 858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175 977 421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182 817 948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192 745 909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199 009 339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714 078 255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73 643 858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150 545 121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156 117 748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164 506 189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169 265 339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134 144 220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24 028 000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25 432 300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26 700 200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28 239 720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29 744 000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4 "Ремонт жилья"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18. Капитальный ремонт жилищного фонда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187 645 800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24 745 800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38 808 000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39 966 300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41 284 800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42 840 900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159 960 000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25 704 000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28 800 000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31 944 000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35 136 000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38 376 000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257 749 100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36 541 700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52 875 900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54 334 350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56 005 200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57 991 950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217 272 000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34 992 000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39 240 000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43 428 000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47 664 000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51 948 000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257 097 890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31 502 600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53 878 440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55 490 400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57 189 600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59 036 850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221 581 248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35 689 248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39 984 000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44 352 000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48 672 000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52 884 000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195 683 540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31 309 400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39 131 400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40 362 660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41 690 880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43 189 200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161 527 560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26 057 160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29 040 000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32 260 800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35 481 600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38 688 000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211 748 600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26 327 300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43 335 600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45 251 100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47 376 000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49 458 600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181 416 480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28 464 480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32 160 000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36 168 000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40 320 000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44 304 000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205 606 400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26 621 600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42 688 800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43 929 900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45 345 600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47 020 500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175 747 512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28 243 512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31 680 000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35 112 000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38 592 000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42 120 000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615 288 100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147 082 300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112 219 800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114 944 400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118 440 000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122 601 600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460 629 072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74 853 072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83 280 000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91 872 000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100 800 000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109 824 000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1 930 819 430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324 130 700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382 937 940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394 279 110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407 332 080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422 139 600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1 578 133 872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254 003 472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284 184 000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315 136 800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346 665 600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378 144 000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19. Текущий ремонт жилищного фонда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43 626 495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7 217 411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7 903 065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8 653 856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9 475 973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10 376 190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55 422 828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9 168 954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10 040 005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10 993 805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12 038 217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13 181 847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41 475 723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6 861 595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7 513 447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8 227 224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9 008 810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9 864 647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32 730 991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5 414 898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5 929 313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6 492 598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7 109 395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7 784 787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27 591 138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4 564 579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4 998 214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5 473 044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5 992 984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6 562 317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33 316 038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5 511 686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6 035 296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6 608 649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7 236 471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7 923 936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356 244 446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58 935 805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64 534 706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70 665 504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77 378 726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84 729 705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590 407 659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97 674 928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106 954 046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117 114 680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128 240 576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140 423 429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Обеспечение безопасной эксплуатации лифтового оборудования в жилых домах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20. Приобретение и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замена (капитальный ремонт, модернизация) лифтов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2021 -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2025</w:t>
            </w: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Брестский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местные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21 343 100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4 252 500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4 627 000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2 471 600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5 092 000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4 900 000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28 430 000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9 830 000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14 600 000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18 617 600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4 252 500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4 627 000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2 398 100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3 350 000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3 990 000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18 630 000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9 830 000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4 800 000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21 302 100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4 252 500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4 575 000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2 445 600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5 829 000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38 200 000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18 300 000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15 900 000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15 059 400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4 252 500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1 708 000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3 630 900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2 948 000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16 407 300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4 252 500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4 581 000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2 461 800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3 082 000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9 190 000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2 200 000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2 190 000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4 800 000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17 803 600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4 252 500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3 782 000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2 739 100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4 020 000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74 990 800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14 175 000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14 990 000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13 916 800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15 879 000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16 030 000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20 550 000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11 850 000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2 900 000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185 523 900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39 690 000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38 890 000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30 063 900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40 200 000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36 680 000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кредитные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115 000 000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20 000 000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52 000 000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43 000 000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Всего по подпрограмме 4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4 399 884 861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735 499 100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864 965 986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899 594 490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922 438 256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977 387 029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2 706 750 989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461 495 628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528 781 986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541 457 690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575 772 656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599 243 029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1 578 133 872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254 003 472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284 184 000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315 136 800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346 665 600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378 144 000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115 000 000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20 000 000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52 000 000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43 000 000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5 "Чистая вода"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1. Обеспечение потребителей водоснабжением питьевого качества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21. Строительство станций обезжелезивания воды (в рамках Государственной инвестиционной программы)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22 698 000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7 948 000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3 850 000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4 900 000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32 388 000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4 868 000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6 800 000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6 900 000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6 970 000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9 688 900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5 408 900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1 060 000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1 430 000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9 688 900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5 670 000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738 900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1 060 000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1 430 000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37 372 920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37 372 920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16 535 000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8 732 500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2 695 000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2 237 500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17 093 350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6 490 850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3 800 000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2 695 000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2 237 500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6 673 760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3 513 760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1 225 000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525 000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6 838 760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3 468 760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1 210 000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1 225 000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525 000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11 114 000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5 199 000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2 040 000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1 750 000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1 125 000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11 465 000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2 950 000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2 040 000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1 750 000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1 125 000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15 935 000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6 700 000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2 085 000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2 630 000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15 935 000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3 500 000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2 085 000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2 630 000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3 520 000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14 799 400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10 499 400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82 644 660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6 000 000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37 502 160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12 955 000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13 472 500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12 715 000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93 409 010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28 297 610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18 998 900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15 955 000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15 472 500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14 685 000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52 182 320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302 000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47 875 320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22.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Переподключение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населенных пунктов к существующим централизованным системам водоснабжения с водой питьевого качества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6 700 000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3 081 500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617 000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949 500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865 000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9 636 000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3 116 000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2 110 000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680 000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3 730 000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2 700 000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725 000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1 160 000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535 000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1 240 000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Итого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23 892 500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4 348 000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5 235 000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4 139 500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7 910 000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23. Строительство водозаборных скважин, иные мероприятия, направленные на обеспечение потребителей водоснабжением питьевого качества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8 734 894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734 894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10 070 033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1 402 023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2 213 032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2 067 869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1 915 051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2 472 058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420 000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33 806 536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4 706 790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7 429 463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6 942 132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6 429 099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8 299 052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905 000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собственные средства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20 499 709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2 854 118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4 505 100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4 209 591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3 898 496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5 032 404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1 870 000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12 947 184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1 802 601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2 845 326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2 658 689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2 462 208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3 178 360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12 489 894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1 154 894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2 810 000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3 075 000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2 790 000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173 000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77 323 462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10 765 532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16 992 921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15 878 281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14 704 854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18 981 874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24. Перевод г. Минска на водоснабжение из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подземных источников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480 000 000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115 000 000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150 000 000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Итого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480 000 000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115 000 000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150 000 000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150 000 000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25. Строительство сетей водоснабжения, в том числе в рамках </w:t>
            </w:r>
            <w:hyperlink r:id="rId5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488</w:t>
              </w:r>
            </w:hyperlink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7 106 602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306 602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7 106 602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306 602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1 140 000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1 175 000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7 454 940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175 000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2 870 000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2 205 000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1 609 940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1 060 000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19 901 542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481 602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5 690 000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5 565 000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4 659 940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3 505 000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8 281 602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341 602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1 770 000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2 310 000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26. Строительство сетей водоотведения (канализации), в том числе в рамках </w:t>
            </w:r>
            <w:hyperlink r:id="rId54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488</w:t>
              </w:r>
            </w:hyperlink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6 918 151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518 151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2 075 445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155 445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1 080 000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1 080 000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105 000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1 480 000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880 000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10 728 151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618 151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2 470 000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2 470 000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1 855 000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655 000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3 155 445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155 445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27. Строительство, реконструкция очистных сооружений сточных вод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22 580 200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2 580 200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24 432 675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8 144 225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8 144 225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8 144 225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98 182 815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13 669 721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21 577 058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20 161 724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18 671 745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24 102 567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14 150 000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3 800 000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14 150 000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3 800 000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55 260 000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2 110 000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7 500 000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42 650 000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иное (предоставление средств внешних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26 613 657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3 705 346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5 848 726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5 465 083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5 061 206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6 533 296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4 525 000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2 475 000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4 525 000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2 475 000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50 999 050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29 429 000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14 575 100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3 459 450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3 535 500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69 770 937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9 714 014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15 333 147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14 327 379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13 268 566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17 127 831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95 943 900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28 073 000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48 105 100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8 129 100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6 805 000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4 831 700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60 420 193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8 412 136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13 278 189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12 407 214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11 490 305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14 832 349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4 025 000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1 825 000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1 207 000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225 000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252 000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134 736 000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26 947 200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26 947 200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26 947 200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26 947 200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26 947 200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иное (предоставление средств внешних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123 717 539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17 224 849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27 188 674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25 405 249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23 527 767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30 371 000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33 414 000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8 484 500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16 734 500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4 722 500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3 472 500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11 868 252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1 652 384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2 608 216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2 437 131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2 257 024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2 913 497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58 784 850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3 363 890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55 420 960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529 237 270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1 501 700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103 292 730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201 754 160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222 688 680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республиканский бюджет </w:t>
            </w:r>
            <w:hyperlink w:anchor="P517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&lt;*&gt;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22 700 000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4 625 000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6 350 000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7 250 000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4 475 000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46 462 200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3 110 200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8 825 000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10 900 000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13 200 000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10 427 000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58 784 850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3 363 890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55 420 960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394 785 625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103 187 925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122 006 125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94 052 475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43 760 200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31 778 900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919 810 663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54 378 450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87 335 710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183 496 510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276 030 773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318 569 220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28. Замена сетей водоснабжения со сверхнормативными сроками эксплуатации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3 766 802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416 802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17 506 400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988 000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4 129 600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4 129 600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4 129 600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4 129 600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40 741 476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515 916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13 312 000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13 503 560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7 560 000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12 669 400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511 900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2 543 800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2 849 000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3 190 900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3 573 800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5 235 330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947 930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995 300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1 045 100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1 097 000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13 958 400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2 789 000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2 920 083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3 054 407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3 194 910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13 958 400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2 789 000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2 920 083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3 054 407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3 194 910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10 253 600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1 269 600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1 329 000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2 438 000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2 667 000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собственные средства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2 585 000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471 000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493 000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516 000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82 900 000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15 750 000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16 550 000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17 350 000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18 250 000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98 896 078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5 702 218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24 803 400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26 640 243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21 384 907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20 365 310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106 078 730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18 658 930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20 467 300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21 371 183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22 081 407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23 499 910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29. Замена сетей водоотведения (канализации) со сверхнормативными сроками эксплуатации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3 680 000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1 281 600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320 400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320 400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320 400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320 400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11 590 140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5 005 140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3 980 000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1 435 000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15 767 640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4 177 500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5 005 140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3 980 000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1 435 000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1 170 000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11 058 560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426 100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2 177 460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2 435 000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2 800 000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4 360 194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789 194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828 600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913 400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959 000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14 351 213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1 488 109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3 141 000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3 285 486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3 436 618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14 351 213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1 488 109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3 141 000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3 285 486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3 436 618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4 702 000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857 000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897 000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939 000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982 000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1 027 000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1 747 000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318 000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333 000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349 000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365 000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382 000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82 900 000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15 000 000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15 750 000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16 550 000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17 350 000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18 250 000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46 663 513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3 151 209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12 200 000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11 615 400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9 672 886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10 024 018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119 376 047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21 862 803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24 956 740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24 930 000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23 388 886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24 237 618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 по подпрограмме 5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2 682 791 292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263 666 571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561 348 576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596 809 482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636 028 853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624 937 810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105 344 660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6 000 000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42 127 160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19 305 000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20 722 500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17 190 000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832 442 888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46 863 884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196 062 300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230 360 143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227 560 233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131 596 328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289 464 627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41 671 733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46 399 040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50 672 073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46 520 293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104 201 488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446 967 945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103 489 925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169 881 445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94 057 475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47 760 200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31 778 900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11 437 047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497 047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2 550 000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3 040 000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иное (предоставление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997 134 125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65 143 982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104 328 631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199 374 791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290 735 627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337 551 094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6 "Цель 99"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Задача. Минимизация объема захоронения ТКО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30. Совершенствование систем обращения с коммунальными отходами, включая их раздельный сбор и контейнерный сбор в секторе индивидуальной жилой застройки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12 345 811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3 086 452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3 086 452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3 086 452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3 086 455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1 310 300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296 100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324 000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340 200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1 090 000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552 562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105 000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110 250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115 762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121 550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215 506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52 500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55 125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57 881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собственные средства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7 662 945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2 918 450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2 585 500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862 275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786 205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510 515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10 962 862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850 000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2 401 100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2 534 250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2 555 962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2 621 550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27 564 262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2 918 450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7 451 952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5 851 227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5 787 782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5 554 851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30-1. Совершенствование системы обращения с коммунальными отходами и раздельного сбора вторичных материальных ресурсов в Оршанском районе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30-1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5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постановлением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31. Создание региональных объектов по сортировке и использованию ТКО, включая производство пре-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RDF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-топлива и RDF-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топлива, и полигонов для их захоронения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80 003 818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16 034 203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44 137 152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19 832 463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50 046 675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5 922 675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14 226 000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19 698 000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10 200 000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54 205 644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13 814 378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28 818 265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11 573 001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иное (предоставление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23 376 860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3 254 695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5 137 395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4 800 410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4 445 654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5 738 706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26 700 000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26 700 000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105 410 169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35 491 980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69 918 189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32 008 317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4 456 429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7 034 279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6 572 870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6 087 126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7 857 613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27 115 274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10 692 104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16 423 170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82 810 574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11 984 692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29 394 967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41 430 915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43 000 000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35 722 157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13 840 433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21 881 724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28 265 784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9 257 231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19 008 553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63 377 038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13 418 010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11 952 770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18 915 258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9 091 000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40 887 936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7 808 840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11 994 450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8 169 177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12 915 469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иное (предоставление средств внешних государственных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23 376 860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3 254 695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5 137 395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4 800 410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4 445 654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5 738 706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61 631 709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4 090 617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23 155 087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34 386 005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91 139 000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40 464 000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50 675 000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83 695 008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2 034 474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6 262 089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15 377 837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32 549 611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27 470 997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11 718 840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5 561 870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6 156 970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87 897 907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21 537 003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22 841 096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13 293 273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30 226 535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95 654 335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18 054 335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37 800 000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39 800 000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72 325 870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3 913 803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23 398 021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17 440 545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27 573 501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117 500 000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23 000 000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53 500 000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94 500 000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40 000 000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53 500 000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484 809 792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99 255 898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140 463 832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160 468 969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83 621 093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543 127 217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72 887 000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137 896 959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138 413 258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133 255 000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60 675 000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318 844 932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6 490 903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38 833 389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100 001 876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97 701 184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75 817 580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иное (предоставление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85 587 834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12 071 260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27 123 864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26 023 990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8 891 308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11 477 412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5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постановления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32. Создание мощностей по использованию RDF-топлива при производстве цемента в Могилевской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24 183 810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6 986 175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17 197 635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32 в ред. </w:t>
            </w:r>
            <w:hyperlink r:id="rId5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постановления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29.04.2022 N 272)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32-1. Создание мощностей по использованию RDF-топлива при производстве цемента в Гродненской области (ввод мощностей ОАО "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Красносельскстройматериалы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624 851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624 851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(п. 32-1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5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постановлением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23.08.2021 N 481)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33. Создание объекта по энергетическому использованию ТКО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г. Минске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2021 - 2024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горисполком, Минэнерго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736 564 859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138 090 203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291 370 329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307 104 327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34. Внедрение депозитной системы сбора потребительской упаковки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2021 - 2024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МЖКХ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187 671 600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55 359 000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132 312 600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119 711 400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119 711 400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35. Проведение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1 050 000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 по подпрограмме 6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2 541 603 419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97 052 464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451 863 365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767 513 937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985 196 167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239 977 486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512 374 054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3 918 450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106 707 850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146 315 059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166 256 751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89 175 944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569 885 878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73 721 851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138 706 959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145 909 433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150 662 635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60 885 000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856 276 259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138 090 203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291 370 329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426 815 727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506 516 532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6 490 903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38 833 389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155 360 876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230 013 784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75 817 580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10 962 862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2 401 100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2 534 250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2 555 962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2 621 550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85 587 834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12 071 260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27 123 864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26 023 990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8 891 308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11 477 412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23.08.2021 </w:t>
            </w:r>
            <w:hyperlink r:id="rId59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, от 29.04.2022 </w:t>
            </w:r>
            <w:hyperlink r:id="rId6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Подпрограмма 7 "Развитие электроэнергетики и газификации населенных пунктов"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1. Повышение доступности, надежности и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энергоэффективности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электроснабжения населенных пунктов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(городов,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агрогородков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поселков, деревень и хуторов)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36. Строительство (реконструкция) распределительных электрических сетей 0,4 - 10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484 100 000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51 000 000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102 875 000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108 075 000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109 575 000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112 575 000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37. Строительство подводящих магистральных газопроводов к населенным пунктам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2021 - 2025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95 716 000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11 416 000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24 800 000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23 100 000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18 400 000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18 000 000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Итого по подпрограмме 7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579 816 000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62 416 000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127 675 000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131 175 000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127 975 000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130 575 000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 по Государственной программе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18 763 139 111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2 656 617 381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3 670 447 879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4 168 149 300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4 447 861 729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3 820 062 822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республиканский бюджет </w:t>
            </w:r>
            <w:hyperlink w:anchor="P517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&lt;**&gt;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688 996 430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68 416 000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173 427 930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150 550 000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148 767 500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147 835 000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местные бюджеты </w:t>
            </w:r>
            <w:hyperlink w:anchor="P517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&lt;**&gt;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12 459 603 280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1 986 066 008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2 458 897 418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2 660 218 483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2 717 282 573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2 637 138 798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оператора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569 885 878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73 721 851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138 706 959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145 909 433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150 662 635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60 885 000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1 430 244 204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123 489 925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367 971 648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432 427 804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474 575 927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31 778 900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инвесторов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506 516 532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6 490 903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38 833 389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155 360 876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230 013 784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75 817 580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435 599 909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66 716 933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74 424 040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80 107 123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77 536 775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136 815 038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средства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1 589 570 919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254 500 519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286 734 000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318 176 800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349 395 600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380 764 000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иное (предоставление средств внешних государственных займов)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1 082 721 959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77 215 242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131 452 495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225 398 781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299 626 935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349 028 506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23.08.2021 </w:t>
            </w:r>
            <w:hyperlink r:id="rId6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, от 29.04.2022 </w:t>
            </w:r>
            <w:hyperlink r:id="rId6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567D2D" w:rsidRPr="00567D2D" w:rsidRDefault="00567D2D">
      <w:pPr>
        <w:rPr>
          <w:rFonts w:ascii="Times New Roman" w:hAnsi="Times New Roman" w:cs="Times New Roman"/>
          <w:sz w:val="30"/>
          <w:szCs w:val="30"/>
        </w:rPr>
        <w:sectPr w:rsidR="00567D2D" w:rsidRPr="00567D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0" w:name="P5172"/>
      <w:bookmarkEnd w:id="30"/>
      <w:r w:rsidRPr="00567D2D">
        <w:rPr>
          <w:rFonts w:ascii="Times New Roman" w:hAnsi="Times New Roman" w:cs="Times New Roman"/>
          <w:sz w:val="30"/>
          <w:szCs w:val="30"/>
        </w:rPr>
        <w:t>&lt;*&gt; В случае принятия соответствующего нормативного правового акта.</w:t>
      </w:r>
    </w:p>
    <w:p w:rsidR="00567D2D" w:rsidRPr="00567D2D" w:rsidRDefault="00567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1" w:name="P5173"/>
      <w:bookmarkEnd w:id="31"/>
      <w:r w:rsidRPr="00567D2D">
        <w:rPr>
          <w:rFonts w:ascii="Times New Roman" w:hAnsi="Times New Roman" w:cs="Times New Roman"/>
          <w:sz w:val="30"/>
          <w:szCs w:val="30"/>
        </w:rPr>
        <w:t>&lt;**&gt; Объемы финансирования на 2022 - 2025 годы определяются в установленном порядке при формировании и уточнении республиканского и местных бюджетов на очередной финансовый год.</w:t>
      </w: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4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2" w:name="P5185"/>
      <w:bookmarkEnd w:id="32"/>
      <w:r w:rsidRPr="00567D2D">
        <w:rPr>
          <w:rFonts w:ascii="Times New Roman" w:hAnsi="Times New Roman" w:cs="Times New Roman"/>
          <w:sz w:val="30"/>
          <w:szCs w:val="30"/>
        </w:rPr>
        <w:t>СВЕДЕНИЯ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 СОПОСТАВИМОСТИ СВОДНЫХ ЦЕЛЕВЫХ И ЦЕЛЕВЫХ ПОКАЗАТЕЛЕЙ ГОСУДАРСТВЕННОЙ ПРОГРАММЫ С ИНДИКАТОРАМИ ДОСТИЖЕНИЯ ЦЕЛЕЙ УСТОЙЧИВОГО РАЗВИТИЯ НА ПЕРИОД ДО 2030 ГОДА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1950"/>
        <w:gridCol w:w="1920"/>
        <w:gridCol w:w="2415"/>
        <w:gridCol w:w="2445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Наименование Цели устойчивого развития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Индикаторы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Соответствующая задача Государственной программы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Сопоставимые показатели Государственной программы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Цель 6. Обеспечение наличия и рационального использования водных ресурсов и санитарии для всех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6.1. К 2030 году обеспечить всеобщий и равноправный доступ к безопасной и недорогой питьевой воде для всех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6.1.1. Доля населения, пользующегося услугами водоснабжения, организованного с соблюдением требований безопасности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 подпрограммы 5 "Чистая вода": обеспечение потребителей водоснабжением питьевого качества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обеспеченность потребителей водоснабжением питьевого качества, доля потребителей г. Минска, обеспеченных питьевой водой из подземных источников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2 подпрограммы 5 "Чистая вода": обеспечение населения централизованными системами водоснабжения, водоотведения (канализации)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обеспеченность населения централизованными системами водоснабжения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6.2. К 2030 году обеспечить всеобщий и равноправный доступ к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6.2.1.1. Доля населения, пользующегося услугами санитарии, организованно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й с соблюдением требований безопасности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задача 2 подпрограммы 5 "Чистая вода": обеспечение населения централизованны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 системами водоснабжения, водоотведения (канализации)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обеспеченность населения централизованными системами водоотведения (канализации)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6.3. К 2030 году повысить качество воды посредством уменьшения загрязнения, ликвидации сброса отходов и сведения к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6.3.1. Доля безопасно очищаемых сточных вод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3 подпрограммы 5 "Чистая вода": повышение качества очистки сточных вод и надежности систем водоснабжения, водоотведения (канализации)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строительство, реконструкция очистных сооружений сточных вод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6.4. К 2030 году существенно повысить эффективность водопользования во всех секторах и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6.4.1. Динамика изменения эффективности водопользования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3 подпрограммы 5 "Чистая вода": повышение качества очистки сточных вод и надежности систем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водоснабжения, водоотведения (канализации)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норматив замены сетей водоснабжения со сверхнормативными сроками эксплуатации, норматив замены сетей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водоотведения (канализации) со сверхнормативными сроками эксплуатации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Цель 7. Обеспечение всеобщего доступа к недорогим, надежным, устойчивым и современным источникам энергии для всех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7.1. К 2030 году обеспечить всеобщий доступ к недорогому, надежному и современному энергоснабжению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7.1.1. Доля населения, имеющего доступ к электроэнергии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задача 1 подпрограммы 7 "Развитие электроэнергетики и газификации населенных пунктов": повышение доступности, надежности и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энергоэффективности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электроснабжения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населенных пунктов (городов,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агрогородков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поселков, деревень и хуторов)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протяженность построенных (реконструированных) распределительных электрических сетей напряжением 0,4 - 10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Цель 12. Обеспечение перехода к рациональным моделям потребления и производства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12.5. 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12.5.1.1. Доля использования ТКО в общем объеме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задача подпрограммы 6 "Цель 99": минимизация объема захоронения ТКО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использование ТКО</w:t>
            </w:r>
          </w:p>
        </w:tc>
      </w:tr>
    </w:tbl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5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3" w:name="P5233"/>
      <w:bookmarkEnd w:id="33"/>
      <w:r w:rsidRPr="00567D2D">
        <w:rPr>
          <w:rFonts w:ascii="Times New Roman" w:hAnsi="Times New Roman" w:cs="Times New Roman"/>
          <w:sz w:val="30"/>
          <w:szCs w:val="30"/>
        </w:rPr>
        <w:t>ПЕРСПЕКТИВНЫЙ ПЛАН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ЗАКУПКИ ТОВАРОВ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765"/>
        <w:gridCol w:w="795"/>
        <w:gridCol w:w="750"/>
        <w:gridCol w:w="765"/>
        <w:gridCol w:w="690"/>
        <w:gridCol w:w="675"/>
        <w:gridCol w:w="1215"/>
        <w:gridCol w:w="1065"/>
        <w:gridCol w:w="1065"/>
        <w:gridCol w:w="1065"/>
        <w:gridCol w:w="960"/>
        <w:gridCol w:w="1050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Наименование товаров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Количество, штук</w:t>
            </w:r>
          </w:p>
        </w:tc>
        <w:tc>
          <w:tcPr>
            <w:tcW w:w="64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финансирования, тыс. рублей</w:t>
            </w:r>
          </w:p>
        </w:tc>
      </w:tr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по годам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по годам</w:t>
            </w:r>
          </w:p>
        </w:tc>
      </w:tr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12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1. Лифты, всего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4 727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1 147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300 524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59 689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90 890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73 065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36 680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185 524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39 689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38 890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30 065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40 200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36 680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49 773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14 457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4 900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21 343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4 627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5 092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4 900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28 430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9 830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Витебская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37 247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14 457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4 627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3 990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18 630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9 830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59 502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22 875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21 302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15 059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25 598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6 453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6 771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16 408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9 190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17 804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17 804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3 782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95 541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19 975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26 840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15 879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16 030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74 991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14 175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14 990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15 879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16 030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20 550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11 850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2. Автогрейдеры,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4 153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6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</w:t>
              </w:r>
            </w:hyperlink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 апреля 2015 г. N 146 "О финансировании закупки современной техники и оборудования" (далее - Указ N 146)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64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6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6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3. Машины уборочные, всего по республике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6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6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2 605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4. Машины погрузочно-уборочные,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69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7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5. Машины вакуумные подметально-уборочные,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4 843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4 283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7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7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7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6. Машины дорожные, дорожные комбинированные (КДМ),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12 724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3 379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12 284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3 099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лизинг в рамках </w:t>
            </w:r>
            <w:hyperlink r:id="rId74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7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11 964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3 099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11 964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3 099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7.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Пескоразбрасыватели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1 705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7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рамках </w:t>
            </w:r>
            <w:hyperlink r:id="rId7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7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8. Снегоочистители,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79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8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2 413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9. Автокраны,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8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8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10. Поливомоечные машины,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8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лизинг в рамках </w:t>
            </w:r>
            <w:hyperlink r:id="rId84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 Косилки и газонокосилки,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8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8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12. Отвалы снегоуборочные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8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том числе лизинг в рамках </w:t>
            </w:r>
            <w:hyperlink r:id="rId8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13. Асфальтобетонные установки, установки для регенерации,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89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лизинг в рамках </w:t>
            </w:r>
            <w:hyperlink r:id="rId9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14. Мусоровозы,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4 415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2 335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15. Самосвалы,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1 293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4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4 796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1 167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1 308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3 488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753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16. Тракторы,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17. Автобусы,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18. Прицепы и полуприцепы,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99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Витебская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19. Погрузчики, экскаваторы-погрузчики, бульдозеры-погрузчики,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3 123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2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1 948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20. Машины рубильные,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3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4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21. Бульдозеры,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22. Машины подъемно-транспортные,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Минская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23. Автоподъемники,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 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24. Автомобили АВР на базе МАЗ,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25. Автомобили бортовые,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26. Фургоны грузопассажирские (аварийные),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 них 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27. Тягачи,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28. Машины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илососные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5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рамках </w:t>
            </w:r>
            <w:hyperlink r:id="rId106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29. Автомобили комбинированные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каналопромывочные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30. Установки направленного бурения,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г. Минск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31. Машины вакуумные,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7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из них Витебская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8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32. Лесозаготовительная техника (машины лесные погрузочно-транспортные, лесовозы,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сортиментовозы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),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09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из них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Витебская область, всего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10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5 219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1 255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691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361 397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72 489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102 677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85 642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50 596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49 993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местные бюджеты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226 846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47 975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47 157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37 709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47 676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46 329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лизинг в рамках </w:t>
            </w:r>
            <w:hyperlink r:id="rId111" w:history="1">
              <w:r w:rsidRPr="00567D2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 N 146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7 451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1 597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1 467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2 917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2 197</w:t>
            </w:r>
          </w:p>
        </w:tc>
      </w:tr>
    </w:tbl>
    <w:p w:rsidR="00567D2D" w:rsidRPr="00567D2D" w:rsidRDefault="00567D2D">
      <w:pPr>
        <w:rPr>
          <w:rFonts w:ascii="Times New Roman" w:hAnsi="Times New Roman" w:cs="Times New Roman"/>
          <w:sz w:val="30"/>
          <w:szCs w:val="30"/>
        </w:rPr>
        <w:sectPr w:rsidR="00567D2D" w:rsidRPr="00567D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6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4" w:name="P9138"/>
      <w:bookmarkEnd w:id="34"/>
      <w:r w:rsidRPr="00567D2D">
        <w:rPr>
          <w:rFonts w:ascii="Times New Roman" w:hAnsi="Times New Roman" w:cs="Times New Roman"/>
          <w:sz w:val="30"/>
          <w:szCs w:val="30"/>
        </w:rPr>
        <w:t>МЕРЫ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ПРАВОВОГО РЕГУЛИРОВАНИЯ В СФЕРЕ РЕАЛИЗАЦИИ МЕРОПРИЯТИЙ ГОСУДАРСТВЕННОЙ ПРОГРАММЫ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655"/>
        <w:gridCol w:w="1605"/>
        <w:gridCol w:w="1740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Вид и тематика нормативного правового акта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Цель разработки (совершенствования)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Сроки принятия нормативного правового акта, годы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за разработку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1. Технический нормативный правовой акт о схеме водоснабжения и водоотведения (канализации) административно-территориальных единиц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совершенствование комплекса технических нормативных правовых актов в сфере водопроводно-канализационного хозяйства путем формирования единых требований к содержанию, составу и оформлению схем водоснабжения, водоотведения населенных пунктов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МЖКХ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2. Технический нормативный правовой акт о захоронении ТКО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совершенствование порядка проведения радиационного и дозиметрического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контроля на полигонах, частоты их обследования и приемки отходов, определение норм в отношении защитных инженерных сооружений (устройств), предотвращающих загрязнение окружающей среды, изоляции слоев отходов и другое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 Технический нормативный правовой акт об установлении требований по переустройству и перепланировке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установление единых требований и норм по перепланировкам и переустройству в жилых помещениях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4. Постановление Совета Министров Республики Беларусь "Об изменении постановления Совета Министров Республики Беларусь от 21 апреля 2016 г. N 324"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актуализация норм и сопоставление с законодательством в области проведения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энергоэффективных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</w:tbl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7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lastRenderedPageBreak/>
        <w:t>29.04.2022 N 272)</w:t>
      </w:r>
      <w:proofErr w:type="gramEnd"/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5" w:name="P9176"/>
      <w:bookmarkEnd w:id="35"/>
      <w:r w:rsidRPr="00567D2D">
        <w:rPr>
          <w:rFonts w:ascii="Times New Roman" w:hAnsi="Times New Roman" w:cs="Times New Roman"/>
          <w:sz w:val="30"/>
          <w:szCs w:val="30"/>
        </w:rPr>
        <w:t>ПЕРСПЕКТИВНЫЙ ПЛАН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РАБОТ ПО КАПИТАЛЬНОМУ РЕМОНТУ, РЕКОНСТРУКЦИИ (МОДЕРНИЗАЦИИ) МОСТОВЫХ СООРУЖЕНИЙ НАСЕЛЕННЫХ ПУНКТОВ</w:t>
      </w:r>
    </w:p>
    <w:p w:rsidR="00567D2D" w:rsidRPr="00567D2D" w:rsidRDefault="00567D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567D2D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567D2D">
        <w:rPr>
          <w:rFonts w:ascii="Times New Roman" w:hAnsi="Times New Roman" w:cs="Times New Roman"/>
          <w:sz w:val="30"/>
          <w:szCs w:val="30"/>
        </w:rPr>
        <w:t xml:space="preserve"> </w:t>
      </w:r>
      <w:hyperlink r:id="rId112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rPr>
          <w:rFonts w:ascii="Times New Roman" w:hAnsi="Times New Roman" w:cs="Times New Roman"/>
          <w:sz w:val="30"/>
          <w:szCs w:val="30"/>
        </w:rPr>
        <w:sectPr w:rsidR="00567D2D" w:rsidRPr="00567D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620"/>
        <w:gridCol w:w="3315"/>
        <w:gridCol w:w="2595"/>
        <w:gridCol w:w="2400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Ответственный исполнитель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Сроки проведения работ, годы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Место проведения работ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Ориентировочная стоимость работ, рублей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Капитальный ремонт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Столинский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район, г. Давид-Городок, мост через озеро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Сежка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 (республиканский дорожный фонд)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Пинск, путепровод по ул. 60 лет Октября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местный бюджет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Малорита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, мост через р.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Малорита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по ул. Энгельса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1 600 000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Барановичи, путепровод по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Советской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Полоцк, мост через р. Западная Двина 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М.Богдановича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кредитные ресурсы (бюджетный кредит)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Полоцк, мост через р.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Полота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по ул. Октябрьской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Гомель, путепровод через железнодорожные пути по просп. Космонавтов (просп. Космонавтов -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Б.Хмельницкого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местный бюджет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Светлогорск,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Шоссейная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2022 - 2023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мост через р. Неман по просп.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Клецкова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13 580 000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Воложинский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Ивенец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ул. 1 Мая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Минский район,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. Самохваловичи, мост через ручей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Минский район, дер. Городище,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Воложин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, ул. Набережная, 24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574 000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Мядельский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. Кривичи, ул. 17 Сентября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Узда, ул. Октябрьская, мост через канаву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585 000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Логойск, ул. Профинтерна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669 000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Крупки, пешеходный мост по ул. Беляева (левобережный)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Крупки, пешеходный мост по ул. Беляева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(правобережный)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Крупки,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Московская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Логойский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. Плещеницы, ул. Воровского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132 000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Логойск,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Я.Купалы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-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Борисовская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132 000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Логойск,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Смолевичская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132 000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Молодечно, путепровод 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Виленской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760 000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Борисов, пешеходный мост через р. Березина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Дзержинск, ул. 1-я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Ленинская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Логойск,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Комсомольская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135 000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Заславль,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Великая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Заславль, ул. Набережная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Смолевичи,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Трудовая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Столбцы, мост через р. Ольховка по ул. 17 Сентября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Могилевский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Могилев, путепровод через железнодорожные пути по ул. Челюскинцев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1 849 044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на грузовой двор станции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Товарная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(правый, левый) через железнодорожные пути станции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Минск-Товарный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по ул. 2-е Кольцо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через железную дорогу Москва - Минск по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Запорожской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через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К.Либкнехта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по просп. Жукова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(правый, левый) на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25,013 (через автодорогу Минск - Дзержинск)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с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Московской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на ул. Чкалова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через железную дорогу 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Ваупшасова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Минск, путепровод с ул. Московской на площадь Независимости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через ул. Ванеева 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Долгобродской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Долгобродской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через железную дорогу Москва - Минск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мост через р. Свислочь 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Голодеда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3 200 000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Притыцкого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через автодорогу Минск - Гродно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Минск, путепровод через Детскую железную дорогу по ул. Филимонова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пешеходный мост через р. Свислочь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ул.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Пулихова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на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3,595 (транспортная развязка - Гаражи)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5 700 000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Минск, путепровод (правый, левый) на км 39,585 (транспортная развязка - просп. Победителей)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мост на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50,215 (через р.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Цна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7 500 000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на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52,643 (через автодорогу Минск - Витебск)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7 800 000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378 578 044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Реконструкция (модернизация)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Жабинка, мост через р. Жабинка по ул. Мира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местный бюджет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1 200 000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Ивацевичи, мост по ул. 60 лет Октября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Островец, мост по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Октябрьской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республиканский бюджет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905 770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2023 - 2024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Гродно, мост через р. Неман по ул. Поповича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местный бюджет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65 000 000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Минский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Копыль,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Тракторная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597 300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г. Слуцк, ул. Ленина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2 500 000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Климовичи, мост через р. </w:t>
            </w:r>
            <w:proofErr w:type="spell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Коленица</w:t>
            </w:r>
            <w:proofErr w:type="spell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по ул. Ленина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800 000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путепровод через ул.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Железнодорожную</w:t>
            </w:r>
            <w:proofErr w:type="gramEnd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 по просп. Жукова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23 000 000</w:t>
            </w:r>
          </w:p>
        </w:tc>
      </w:tr>
      <w:tr w:rsidR="00567D2D" w:rsidRPr="00567D2D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95 003 070</w:t>
            </w:r>
          </w:p>
        </w:tc>
      </w:tr>
    </w:tbl>
    <w:p w:rsidR="00567D2D" w:rsidRPr="00567D2D" w:rsidRDefault="00567D2D">
      <w:pPr>
        <w:rPr>
          <w:rFonts w:ascii="Times New Roman" w:hAnsi="Times New Roman" w:cs="Times New Roman"/>
          <w:sz w:val="30"/>
          <w:szCs w:val="30"/>
        </w:rPr>
        <w:sectPr w:rsidR="00567D2D" w:rsidRPr="00567D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8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3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</w:t>
      </w:r>
      <w:proofErr w:type="gramEnd"/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от 29.04.2022 N 272)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6" w:name="P9450"/>
      <w:bookmarkEnd w:id="36"/>
      <w:r w:rsidRPr="00567D2D">
        <w:rPr>
          <w:rFonts w:ascii="Times New Roman" w:hAnsi="Times New Roman" w:cs="Times New Roman"/>
          <w:sz w:val="30"/>
          <w:szCs w:val="30"/>
        </w:rPr>
        <w:t>ОЖИДАЕМЫЕ РЕЗУЛЬТАТЫ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РЕАЛИЗАЦИИ МЕРОПРИЯТИЙ ПОДПРОГРАММЫ 3 "ЭФФЕКТИВНОЕ ТЕПЛОСНАБЖЕНИЕ"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(единиц)</w:t>
      </w:r>
    </w:p>
    <w:p w:rsidR="00567D2D" w:rsidRPr="00567D2D" w:rsidRDefault="00567D2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795"/>
        <w:gridCol w:w="735"/>
        <w:gridCol w:w="705"/>
        <w:gridCol w:w="735"/>
        <w:gridCol w:w="675"/>
        <w:gridCol w:w="720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47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 по годам</w:t>
            </w:r>
          </w:p>
        </w:tc>
      </w:tr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475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1.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</w:t>
            </w:r>
            <w:proofErr w:type="gramStart"/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индивидуальное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 xml:space="preserve">2. Модернизация (реконструкция) газовых котельных, закрепленных на праве хозяйственного ведения за организациями ЖКХ, в том числе их </w:t>
            </w: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перевод в автоматический режим работы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3. Модернизация (реконструкция)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</w:tbl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Приложение 9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567D2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4" w:history="1">
        <w:r w:rsidRPr="00567D2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67D2D">
        <w:rPr>
          <w:rFonts w:ascii="Times New Roman" w:hAnsi="Times New Roman" w:cs="Times New Roman"/>
          <w:sz w:val="30"/>
          <w:szCs w:val="30"/>
        </w:rPr>
        <w:t xml:space="preserve"> Совмина</w:t>
      </w:r>
      <w:proofErr w:type="gramEnd"/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от 29.04.2022 N 272)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7" w:name="P9643"/>
      <w:bookmarkEnd w:id="37"/>
      <w:r w:rsidRPr="00567D2D">
        <w:rPr>
          <w:rFonts w:ascii="Times New Roman" w:hAnsi="Times New Roman" w:cs="Times New Roman"/>
          <w:sz w:val="30"/>
          <w:szCs w:val="30"/>
        </w:rPr>
        <w:t>ОЖИДАЕМЫЕ ОБЪЕМЫ</w:t>
      </w:r>
    </w:p>
    <w:p w:rsidR="00567D2D" w:rsidRPr="00567D2D" w:rsidRDefault="00567D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СБОРА (ЗАГОТОВКИ) ОСНОВНЫХ ВИДОВ ВМР И ИСПОЛЬЗОВАНИЯ ТКО В РАМКАХ РЕАЛИЗАЦИИ ПОДПРОГРАММЫ 6 "ЦЕЛЬ 99"</w:t>
      </w: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67D2D">
        <w:rPr>
          <w:rFonts w:ascii="Times New Roman" w:hAnsi="Times New Roman" w:cs="Times New Roman"/>
          <w:sz w:val="30"/>
          <w:szCs w:val="30"/>
        </w:rPr>
        <w:t>(тыс. тонн)</w:t>
      </w:r>
    </w:p>
    <w:p w:rsidR="00567D2D" w:rsidRPr="00567D2D" w:rsidRDefault="00567D2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70"/>
        <w:gridCol w:w="810"/>
        <w:gridCol w:w="840"/>
        <w:gridCol w:w="870"/>
        <w:gridCol w:w="915"/>
      </w:tblGrid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4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показателя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По годам</w:t>
            </w:r>
          </w:p>
        </w:tc>
      </w:tr>
      <w:tr w:rsidR="00567D2D" w:rsidRPr="00567D2D">
        <w:tblPrEx>
          <w:tblCellMar>
            <w:top w:w="0" w:type="dxa"/>
            <w:bottom w:w="0" w:type="dxa"/>
          </w:tblCellMar>
        </w:tblPrEx>
        <w:tc>
          <w:tcPr>
            <w:tcW w:w="48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2D" w:rsidRPr="00567D2D" w:rsidRDefault="0056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1. Сбор (заготовка) отходов бумаги и картона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388,5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391,1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392,1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396,0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409,3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52,0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44,8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49,2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53,4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40,7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45,4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47,4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39,9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41,9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126,4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2. Сбор (заготовка) отходов стекла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192,3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194,8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199,8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288,8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43,2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37,4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36,3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38,3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34,3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3. Сбор (заготовка) полимерных отходов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101,3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108,0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112,4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166,2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22,9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18,3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11,9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18,7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4. Сбор (заготовка) изношенных шин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54,7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56,5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57,1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7,9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8,3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5. Сбор (заготовка) отработанных масел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19,8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2,8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6. Сбор (заготовка) отходов электрического и электронного оборудования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3,6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3,2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3,4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7,1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7. Использование органической части ТКО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225,8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258,6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354,0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48,0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26,0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29,0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59,0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33,0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41,0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21,4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18,5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32,0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77,0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8. Использование ТКО для получения энергии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87,8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785,0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Брестский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Витебский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Гомельский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60,0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Гродненский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27,8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47,0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8,0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Могилевский облисполком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550,0</w:t>
            </w:r>
          </w:p>
        </w:tc>
      </w:tr>
      <w:tr w:rsidR="00567D2D" w:rsidRPr="00567D2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D2D" w:rsidRPr="00567D2D" w:rsidRDefault="00567D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9. Иные показатели (расшифровать)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D2D" w:rsidRPr="00567D2D" w:rsidRDefault="00567D2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7D2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7D2D" w:rsidRPr="00567D2D" w:rsidRDefault="00567D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C843CC" w:rsidRPr="00567D2D" w:rsidRDefault="00C843CC">
      <w:pPr>
        <w:rPr>
          <w:rFonts w:ascii="Times New Roman" w:hAnsi="Times New Roman" w:cs="Times New Roman"/>
          <w:sz w:val="30"/>
          <w:szCs w:val="30"/>
        </w:rPr>
      </w:pPr>
    </w:p>
    <w:sectPr w:rsidR="00C843CC" w:rsidRPr="00567D2D" w:rsidSect="00D203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D"/>
    <w:rsid w:val="00567D2D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7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7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7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7D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7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7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7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7D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19D442B4E2347F19A76EB616CB92223DD44674EFA77B2F846D7548EA87FAD1E3BE66CCEB1AC160C594785D7C2B778B3FEADEBB1DC75168BB720E5D94EFcFO" TargetMode="External"/><Relationship Id="rId21" Type="http://schemas.openxmlformats.org/officeDocument/2006/relationships/image" Target="media/image8.png"/><Relationship Id="rId42" Type="http://schemas.openxmlformats.org/officeDocument/2006/relationships/hyperlink" Target="consultantplus://offline/ref=4E19D442B4E2347F19A76EB616CB92223DD44674EFA77B2F846D7548EA87FAD1E3BE66CCEB1AC160C594785D7D2B778B3FEADEBB1DC75168BB720E5D94EFcFO" TargetMode="External"/><Relationship Id="rId47" Type="http://schemas.openxmlformats.org/officeDocument/2006/relationships/hyperlink" Target="consultantplus://offline/ref=4E19D442B4E2347F19A76EB616CB92223DD44674EFA77B23816A7B48EA87FAD1E3BE66CCEB1AC160C594785D7D28778B3FEADEBB1DC75168BB720E5D94EFcFO" TargetMode="External"/><Relationship Id="rId63" Type="http://schemas.openxmlformats.org/officeDocument/2006/relationships/hyperlink" Target="consultantplus://offline/ref=4E19D442B4E2347F19A76EB616CB92223DD44674EFA77525896A7A48EA87FAD1E3BE66CCEB08C138C9957F437E2562DD6EACE8c9O" TargetMode="External"/><Relationship Id="rId68" Type="http://schemas.openxmlformats.org/officeDocument/2006/relationships/hyperlink" Target="consultantplus://offline/ref=4E19D442B4E2347F19A76EB616CB92223DD44674EFA77525896A7A48EA87FAD1E3BE66CCEB08C138C9957F437E2562DD6EACE8c9O" TargetMode="External"/><Relationship Id="rId84" Type="http://schemas.openxmlformats.org/officeDocument/2006/relationships/hyperlink" Target="consultantplus://offline/ref=4E19D442B4E2347F19A76EB616CB92223DD44674EFA77525896A7A48EA87FAD1E3BE66CCEB08C138C9957F437E2562DD6EACE8c9O" TargetMode="External"/><Relationship Id="rId89" Type="http://schemas.openxmlformats.org/officeDocument/2006/relationships/hyperlink" Target="consultantplus://offline/ref=4E19D442B4E2347F19A76EB616CB92223DD44674EFA77525896A7A48EA87FAD1E3BE66CCEB08C138C9957F437E2562DD6EACE8c9O" TargetMode="External"/><Relationship Id="rId112" Type="http://schemas.openxmlformats.org/officeDocument/2006/relationships/hyperlink" Target="consultantplus://offline/ref=4E19D442B4E2347F19A76EB616CB92223DD44674EFA77B2F846D7548EA87FAD1E3BE66CCEB1AC160C594785B7D28778B3FEADEBB1DC75168BB720E5D94EFcFO" TargetMode="External"/><Relationship Id="rId16" Type="http://schemas.openxmlformats.org/officeDocument/2006/relationships/image" Target="media/image3.png"/><Relationship Id="rId107" Type="http://schemas.openxmlformats.org/officeDocument/2006/relationships/hyperlink" Target="consultantplus://offline/ref=4E19D442B4E2347F19A76EB616CB92223DD44674EFA77525896A7A48EA87FAD1E3BE66CCEB08C138C9957F437E2562DD6EACE8c9O" TargetMode="External"/><Relationship Id="rId11" Type="http://schemas.openxmlformats.org/officeDocument/2006/relationships/hyperlink" Target="consultantplus://offline/ref=4E19D442B4E2347F19A76EB616CB92223DD44674EFA77B2F846D7548EA87FAD1E3BE66CCEB1AC160C594785D7C2C778B3FEADEBB1DC75168BB720E5D94EFcFO" TargetMode="External"/><Relationship Id="rId32" Type="http://schemas.openxmlformats.org/officeDocument/2006/relationships/hyperlink" Target="consultantplus://offline/ref=4E19D442B4E2347F19A76EB616CB92223DD44674EFA77426826F7548EA87FAD1E3BE66CCEB08C138C9957F437E2562DD6EACE8c9O" TargetMode="External"/><Relationship Id="rId37" Type="http://schemas.openxmlformats.org/officeDocument/2006/relationships/hyperlink" Target="consultantplus://offline/ref=4E19D442B4E2347F19A76EB616CB92223DD44674EFA77525836F7348EA87FAD1E3BE66CCEB1AC160C594785F7825778B3FEADEBB1DC75168BB720E5D94EFcFO" TargetMode="External"/><Relationship Id="rId53" Type="http://schemas.openxmlformats.org/officeDocument/2006/relationships/hyperlink" Target="consultantplus://offline/ref=4E19D442B4E2347F19A76EB616CB92223DD44674EFA77426826F7548EA87FAD1E3BE66CCEB08C138C9957F437E2562DD6EACE8c9O" TargetMode="External"/><Relationship Id="rId58" Type="http://schemas.openxmlformats.org/officeDocument/2006/relationships/hyperlink" Target="consultantplus://offline/ref=4E19D442B4E2347F19A76EB616CB92223DD44674EFA77B23816A7B48EA87FAD1E3BE66CCEB1AC160C594785D7A2C778B3FEADEBB1DC75168BB720E5D94EFcFO" TargetMode="External"/><Relationship Id="rId74" Type="http://schemas.openxmlformats.org/officeDocument/2006/relationships/hyperlink" Target="consultantplus://offline/ref=4E19D442B4E2347F19A76EB616CB92223DD44674EFA77525896A7A48EA87FAD1E3BE66CCEB08C138C9957F437E2562DD6EACE8c9O" TargetMode="External"/><Relationship Id="rId79" Type="http://schemas.openxmlformats.org/officeDocument/2006/relationships/hyperlink" Target="consultantplus://offline/ref=4E19D442B4E2347F19A76EB616CB92223DD44674EFA77525896A7A48EA87FAD1E3BE66CCEB08C138C9957F437E2562DD6EACE8c9O" TargetMode="External"/><Relationship Id="rId102" Type="http://schemas.openxmlformats.org/officeDocument/2006/relationships/hyperlink" Target="consultantplus://offline/ref=4E19D442B4E2347F19A76EB616CB92223DD44674EFA77525896A7A48EA87FAD1E3BE66CCEB08C138C9957F437E2562DD6EACE8c9O" TargetMode="External"/><Relationship Id="rId5" Type="http://schemas.openxmlformats.org/officeDocument/2006/relationships/hyperlink" Target="consultantplus://offline/ref=4E19D442B4E2347F19A76EB616CB92223DD44674EFA77B23816A7B48EA87FAD1E3BE66CCEB1AC160C594785D7C2A778B3FEADEBB1DC75168BB720E5D94EFcFO" TargetMode="External"/><Relationship Id="rId90" Type="http://schemas.openxmlformats.org/officeDocument/2006/relationships/hyperlink" Target="consultantplus://offline/ref=4E19D442B4E2347F19A76EB616CB92223DD44674EFA77525896A7A48EA87FAD1E3BE66CCEB08C138C9957F437E2562DD6EACE8c9O" TargetMode="External"/><Relationship Id="rId95" Type="http://schemas.openxmlformats.org/officeDocument/2006/relationships/hyperlink" Target="consultantplus://offline/ref=4E19D442B4E2347F19A76EB616CB92223DD44674EFA77525896A7A48EA87FAD1E3BE66CCEB08C138C9957F437E2562DD6EACE8c9O" TargetMode="External"/><Relationship Id="rId22" Type="http://schemas.openxmlformats.org/officeDocument/2006/relationships/image" Target="media/image9.png"/><Relationship Id="rId27" Type="http://schemas.openxmlformats.org/officeDocument/2006/relationships/hyperlink" Target="consultantplus://offline/ref=4E19D442B4E2347F19A76EB616CB92223DD44674EFA77B2F846D7548EA87FAD1E3BE66CCEB1AC160C594785D7C25778B3FEADEBB1DC75168BB720E5D94EFcFO" TargetMode="External"/><Relationship Id="rId43" Type="http://schemas.openxmlformats.org/officeDocument/2006/relationships/hyperlink" Target="consultantplus://offline/ref=4E19D442B4E2347F19A76EB616CB92223DD44674EFA77B2F846D7548EA87FAD1E3BE66CCEB1AC160C594785D7A2C778B3FEADEBB1DC75168BB720E5D94EFcFO" TargetMode="External"/><Relationship Id="rId48" Type="http://schemas.openxmlformats.org/officeDocument/2006/relationships/hyperlink" Target="consultantplus://offline/ref=4E19D442B4E2347F19A76EB616CB92223DD44674EFA77B23816A7B48EA87FAD1E3BE66CCEB1AC160C594785D7A2D778B3FEADEBB1DC75168BB720E5D94EFcFO" TargetMode="External"/><Relationship Id="rId64" Type="http://schemas.openxmlformats.org/officeDocument/2006/relationships/hyperlink" Target="consultantplus://offline/ref=4E19D442B4E2347F19A76EB616CB92223DD44674EFA77525896A7A48EA87FAD1E3BE66CCEB08C138C9957F437E2562DD6EACE8c9O" TargetMode="External"/><Relationship Id="rId69" Type="http://schemas.openxmlformats.org/officeDocument/2006/relationships/hyperlink" Target="consultantplus://offline/ref=4E19D442B4E2347F19A76EB616CB92223DD44674EFA77525896A7A48EA87FAD1E3BE66CCEB08C138C9957F437E2562DD6EACE8c9O" TargetMode="External"/><Relationship Id="rId113" Type="http://schemas.openxmlformats.org/officeDocument/2006/relationships/hyperlink" Target="consultantplus://offline/ref=4E19D442B4E2347F19A76EB616CB92223DD44674EFA77B2F846D7548EA87FAD1E3BE66CCEB1AC160C594785B7D2E778B3FEADEBB1DC75168BB720E5D94EFcFO" TargetMode="External"/><Relationship Id="rId80" Type="http://schemas.openxmlformats.org/officeDocument/2006/relationships/hyperlink" Target="consultantplus://offline/ref=4E19D442B4E2347F19A76EB616CB92223DD44674EFA77525896A7A48EA87FAD1E3BE66CCEB08C138C9957F437E2562DD6EACE8c9O" TargetMode="External"/><Relationship Id="rId85" Type="http://schemas.openxmlformats.org/officeDocument/2006/relationships/hyperlink" Target="consultantplus://offline/ref=4E19D442B4E2347F19A76EB616CB92223DD44674EFA77525896A7A48EA87FAD1E3BE66CCEB08C138C9957F437E2562DD6EACE8c9O" TargetMode="External"/><Relationship Id="rId12" Type="http://schemas.openxmlformats.org/officeDocument/2006/relationships/hyperlink" Target="consultantplus://offline/ref=4E19D442B4E2347F19A76EB616CB92223DD44674EFA77B23816A7B48EA87FAD1E3BE66CCEB1AC160C594785D7D2F778B3FEADEBB1DC75168BB720E5D94EFcFO" TargetMode="External"/><Relationship Id="rId17" Type="http://schemas.openxmlformats.org/officeDocument/2006/relationships/image" Target="media/image4.png"/><Relationship Id="rId33" Type="http://schemas.openxmlformats.org/officeDocument/2006/relationships/hyperlink" Target="consultantplus://offline/ref=4E19D442B4E2347F19A76EB616CB92223DD44674EFA77B2F846D7548EA87FAD1E3BE66CCEB1AC160C594785D7D2F778B3FEADEBB1DC75168BB720E5D94EFcFO" TargetMode="External"/><Relationship Id="rId38" Type="http://schemas.openxmlformats.org/officeDocument/2006/relationships/hyperlink" Target="consultantplus://offline/ref=4E19D442B4E2347F19A76EB616CB92223DD44674EFA77526886D7148EA87FAD1E3BE66CCEB08C138C9957F437E2562DD6EACE8c9O" TargetMode="External"/><Relationship Id="rId59" Type="http://schemas.openxmlformats.org/officeDocument/2006/relationships/hyperlink" Target="consultantplus://offline/ref=4E19D442B4E2347F19A76EB616CB92223DD44674EFA77B23816A7B48EA87FAD1E3BE66CCEB1AC160C594785D7B2F778B3FEADEBB1DC75168BB720E5D94EFcFO" TargetMode="External"/><Relationship Id="rId103" Type="http://schemas.openxmlformats.org/officeDocument/2006/relationships/hyperlink" Target="consultantplus://offline/ref=4E19D442B4E2347F19A76EB616CB92223DD44674EFA77525896A7A48EA87FAD1E3BE66CCEB08C138C9957F437E2562DD6EACE8c9O" TargetMode="External"/><Relationship Id="rId108" Type="http://schemas.openxmlformats.org/officeDocument/2006/relationships/hyperlink" Target="consultantplus://offline/ref=4E19D442B4E2347F19A76EB616CB92223DD44674EFA77525896A7A48EA87FAD1E3BE66CCEB08C138C9957F437E2562DD6EACE8c9O" TargetMode="External"/><Relationship Id="rId54" Type="http://schemas.openxmlformats.org/officeDocument/2006/relationships/hyperlink" Target="consultantplus://offline/ref=4E19D442B4E2347F19A76EB616CB92223DD44674EFA77426826F7548EA87FAD1E3BE66CCEB08C138C9957F437E2562DD6EACE8c9O" TargetMode="External"/><Relationship Id="rId70" Type="http://schemas.openxmlformats.org/officeDocument/2006/relationships/hyperlink" Target="consultantplus://offline/ref=4E19D442B4E2347F19A76EB616CB92223DD44674EFA77525896A7A48EA87FAD1E3BE66CCEB08C138C9957F437E2562DD6EACE8c9O" TargetMode="External"/><Relationship Id="rId75" Type="http://schemas.openxmlformats.org/officeDocument/2006/relationships/hyperlink" Target="consultantplus://offline/ref=4E19D442B4E2347F19A76EB616CB92223DD44674EFA77525896A7A48EA87FAD1E3BE66CCEB08C138C9957F437E2562DD6EACE8c9O" TargetMode="External"/><Relationship Id="rId91" Type="http://schemas.openxmlformats.org/officeDocument/2006/relationships/hyperlink" Target="consultantplus://offline/ref=4E19D442B4E2347F19A76EB616CB92223DD44674EFA77525896A7A48EA87FAD1E3BE66CCEB08C138C9957F437E2562DD6EACE8c9O" TargetMode="External"/><Relationship Id="rId96" Type="http://schemas.openxmlformats.org/officeDocument/2006/relationships/hyperlink" Target="consultantplus://offline/ref=4E19D442B4E2347F19A76EB616CB92223DD44674EFA77525896A7A48EA87FAD1E3BE66CCEB08C138C9957F437E2562DD6EACE8c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9D442B4E2347F19A76EB616CB92223DD44674EFA77B2F846D7548EA87FAD1E3BE66CCEB1AC160C594785D7E25778B3FEADEBB1DC75168BB720E5D94EFcFO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yperlink" Target="consultantplus://offline/ref=4E19D442B4E2347F19A76EB616CB92223DD44674EFA77B2F846D7548EA87FAD1E3BE66CCEB1AC160C594785D7D2D778B3FEADEBB1DC75168BB720E5D94EFcFO" TargetMode="External"/><Relationship Id="rId36" Type="http://schemas.openxmlformats.org/officeDocument/2006/relationships/hyperlink" Target="consultantplus://offline/ref=4E19D442B4E2347F19A76EB616CB92223DD44674EFA77525836F7048EA87FAD1E3BE66CCEB1AC160C5947A5A7E25778B3FEADEBB1DC75168BB720E5D94EFcFO" TargetMode="External"/><Relationship Id="rId49" Type="http://schemas.openxmlformats.org/officeDocument/2006/relationships/hyperlink" Target="consultantplus://offline/ref=4E19D442B4E2347F19A76EB616CB92223DD44674EFA77B2F846D7548EA87FAD1E3BE66CCEB1AC160C594785D7B2D778B3FEADEBB1DC75168BB720E5D94EFcFO" TargetMode="External"/><Relationship Id="rId57" Type="http://schemas.openxmlformats.org/officeDocument/2006/relationships/hyperlink" Target="consultantplus://offline/ref=4E19D442B4E2347F19A76EB616CB92223DD44674EFA77B2F846D7548EA87FAD1E3BE66CCEB1AC160C59478587E2F778B3FEADEBB1DC75168BB720E5D94EFcFO" TargetMode="External"/><Relationship Id="rId106" Type="http://schemas.openxmlformats.org/officeDocument/2006/relationships/hyperlink" Target="consultantplus://offline/ref=4E19D442B4E2347F19A76EB616CB92223DD44674EFA77525896A7A48EA87FAD1E3BE66CCEB08C138C9957F437E2562DD6EACE8c9O" TargetMode="External"/><Relationship Id="rId114" Type="http://schemas.openxmlformats.org/officeDocument/2006/relationships/hyperlink" Target="consultantplus://offline/ref=4E19D442B4E2347F19A76EB616CB92223DD44674EFA77B2F846D7548EA87FAD1E3BE66CCEB1AC160C594785B7D29778B3FEADEBB1DC75168BB720E5D94EFcFO" TargetMode="External"/><Relationship Id="rId10" Type="http://schemas.openxmlformats.org/officeDocument/2006/relationships/hyperlink" Target="consultantplus://offline/ref=4E19D442B4E2347F19A76EB616CB92223DD44674EFA77B2F846D7548EA87FAD1E3BE66CCEB1AC160C594785D7F2D778B3FEADEBB1DC75168BB720E5D94EFcFO" TargetMode="External"/><Relationship Id="rId31" Type="http://schemas.openxmlformats.org/officeDocument/2006/relationships/hyperlink" Target="consultantplus://offline/ref=4E19D442B4E2347F19A76EB616CB92223DD44674EFA7752587687648EA87FAD1E3BE66CCEB1AC160C594785D7F2F778B3FEADEBB1DC75168BB720E5D94EFcFO" TargetMode="External"/><Relationship Id="rId44" Type="http://schemas.openxmlformats.org/officeDocument/2006/relationships/hyperlink" Target="consultantplus://offline/ref=4E19D442B4E2347F19A76EB616CB92223DD44674EFA77426826F7548EA87FAD1E3BE66CCEB08C138C9957F437E2562DD6EACE8c9O" TargetMode="External"/><Relationship Id="rId52" Type="http://schemas.openxmlformats.org/officeDocument/2006/relationships/hyperlink" Target="consultantplus://offline/ref=4E19D442B4E2347F19A76EB616CB92223DD44674EFA77B2F846D7548EA87FAD1E3BE66CCEB1AC160C594785F7725778B3FEADEBB1DC75168BB720E5D94EFcFO" TargetMode="External"/><Relationship Id="rId60" Type="http://schemas.openxmlformats.org/officeDocument/2006/relationships/hyperlink" Target="consultantplus://offline/ref=4E19D442B4E2347F19A76EB616CB92223DD44674EFA77B2F846D7548EA87FAD1E3BE66CCEB1AC160C59478587F2E778B3FEADEBB1DC75168BB720E5D94EFcFO" TargetMode="External"/><Relationship Id="rId65" Type="http://schemas.openxmlformats.org/officeDocument/2006/relationships/hyperlink" Target="consultantplus://offline/ref=4E19D442B4E2347F19A76EB616CB92223DD44674EFA77525896A7A48EA87FAD1E3BE66CCEB08C138C9957F437E2562DD6EACE8c9O" TargetMode="External"/><Relationship Id="rId73" Type="http://schemas.openxmlformats.org/officeDocument/2006/relationships/hyperlink" Target="consultantplus://offline/ref=4E19D442B4E2347F19A76EB616CB92223DD44674EFA77525896A7A48EA87FAD1E3BE66CCEB08C138C9957F437E2562DD6EACE8c9O" TargetMode="External"/><Relationship Id="rId78" Type="http://schemas.openxmlformats.org/officeDocument/2006/relationships/hyperlink" Target="consultantplus://offline/ref=4E19D442B4E2347F19A76EB616CB92223DD44674EFA77525896A7A48EA87FAD1E3BE66CCEB08C138C9957F437E2562DD6EACE8c9O" TargetMode="External"/><Relationship Id="rId81" Type="http://schemas.openxmlformats.org/officeDocument/2006/relationships/hyperlink" Target="consultantplus://offline/ref=4E19D442B4E2347F19A76EB616CB92223DD44674EFA77525896A7A48EA87FAD1E3BE66CCEB08C138C9957F437E2562DD6EACE8c9O" TargetMode="External"/><Relationship Id="rId86" Type="http://schemas.openxmlformats.org/officeDocument/2006/relationships/hyperlink" Target="consultantplus://offline/ref=4E19D442B4E2347F19A76EB616CB92223DD44674EFA77525896A7A48EA87FAD1E3BE66CCEB08C138C9957F437E2562DD6EACE8c9O" TargetMode="External"/><Relationship Id="rId94" Type="http://schemas.openxmlformats.org/officeDocument/2006/relationships/hyperlink" Target="consultantplus://offline/ref=4E19D442B4E2347F19A76EB616CB92223DD44674EFA77525896A7A48EA87FAD1E3BE66CCEB08C138C9957F437E2562DD6EACE8c9O" TargetMode="External"/><Relationship Id="rId99" Type="http://schemas.openxmlformats.org/officeDocument/2006/relationships/hyperlink" Target="consultantplus://offline/ref=4E19D442B4E2347F19A76EB616CB92223DD44674EFA77525896A7A48EA87FAD1E3BE66CCEB08C138C9957F437E2562DD6EACE8c9O" TargetMode="External"/><Relationship Id="rId101" Type="http://schemas.openxmlformats.org/officeDocument/2006/relationships/hyperlink" Target="consultantplus://offline/ref=4E19D442B4E2347F19A76EB616CB92223DD44674EFA77525896A7A48EA87FAD1E3BE66CCEB08C138C9957F437E2562DD6EACE8c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19D442B4E2347F19A76EB616CB92223DD44674EFA7752580607A48EA87FAD1E3BE66CCEB1AC160C594785F7629778B3FEADEBB1DC75168BB720E5D94EFcFO" TargetMode="External"/><Relationship Id="rId13" Type="http://schemas.openxmlformats.org/officeDocument/2006/relationships/hyperlink" Target="consultantplus://offline/ref=4E19D442B4E2347F19A76EB616CB92223DD44674EFA77B2F846D7548EA87FAD1E3BE66CCEB1AC160C594785D7C2F778B3FEADEBB1DC75168BB720E5D94EFcFO" TargetMode="External"/><Relationship Id="rId18" Type="http://schemas.openxmlformats.org/officeDocument/2006/relationships/image" Target="media/image5.png"/><Relationship Id="rId39" Type="http://schemas.openxmlformats.org/officeDocument/2006/relationships/hyperlink" Target="consultantplus://offline/ref=4E19D442B4E2347F19A76EB616CB92223DD44674EFA77526886D7148EA87FAD1E3BE66CCEB08C138C9957F437E2562DD6EACE8c9O" TargetMode="External"/><Relationship Id="rId109" Type="http://schemas.openxmlformats.org/officeDocument/2006/relationships/hyperlink" Target="consultantplus://offline/ref=4E19D442B4E2347F19A76EB616CB92223DD44674EFA77525896A7A48EA87FAD1E3BE66CCEB08C138C9957F437E2562DD6EACE8c9O" TargetMode="External"/><Relationship Id="rId34" Type="http://schemas.openxmlformats.org/officeDocument/2006/relationships/hyperlink" Target="consultantplus://offline/ref=4E19D442B4E2347F19A76EB616CB92223DD44674EFA77B23816A7B48EA87FAD1E3BE66CCEB1AC160C594785D7D2E778B3FEADEBB1DC75168BB720E5D94EFcFO" TargetMode="External"/><Relationship Id="rId50" Type="http://schemas.openxmlformats.org/officeDocument/2006/relationships/hyperlink" Target="consultantplus://offline/ref=4E19D442B4E2347F19A76EB616CB92223DD44674EFA77B2F846D7548EA87FAD1E3BE66CCEB1AC160C594785D7B2C778B3FEADEBB1DC75168BB720E5D94EFcFO" TargetMode="External"/><Relationship Id="rId55" Type="http://schemas.openxmlformats.org/officeDocument/2006/relationships/hyperlink" Target="consultantplus://offline/ref=4E19D442B4E2347F19A76EB616CB92223DD44674EFA77B2F846D7548EA87FAD1E3BE66CCEB1AC160C594785E7D2A778B3FEADEBB1DC75168BB720E5D94EFcFO" TargetMode="External"/><Relationship Id="rId76" Type="http://schemas.openxmlformats.org/officeDocument/2006/relationships/hyperlink" Target="consultantplus://offline/ref=4E19D442B4E2347F19A76EB616CB92223DD44674EFA77525896A7A48EA87FAD1E3BE66CCEB08C138C9957F437E2562DD6EACE8c9O" TargetMode="External"/><Relationship Id="rId97" Type="http://schemas.openxmlformats.org/officeDocument/2006/relationships/hyperlink" Target="consultantplus://offline/ref=4E19D442B4E2347F19A76EB616CB92223DD44674EFA77525896A7A48EA87FAD1E3BE66CCEB08C138C9957F437E2562DD6EACE8c9O" TargetMode="External"/><Relationship Id="rId104" Type="http://schemas.openxmlformats.org/officeDocument/2006/relationships/hyperlink" Target="consultantplus://offline/ref=4E19D442B4E2347F19A76EB616CB92223DD44674EFA77525896A7A48EA87FAD1E3BE66CCEB08C138C9957F437E2562DD6EACE8c9O" TargetMode="External"/><Relationship Id="rId7" Type="http://schemas.openxmlformats.org/officeDocument/2006/relationships/hyperlink" Target="consultantplus://offline/ref=4E19D442B4E2347F19A76EB616CB92223DD44674EFA77B23816A7B48EA87FAD1E3BE66CCEB1AC160C594785D7C2A778B3FEADEBB1DC75168BB720E5D94EFcFO" TargetMode="External"/><Relationship Id="rId71" Type="http://schemas.openxmlformats.org/officeDocument/2006/relationships/hyperlink" Target="consultantplus://offline/ref=4E19D442B4E2347F19A76EB616CB92223DD44674EFA77525896A7A48EA87FAD1E3BE66CCEB08C138C9957F437E2562DD6EACE8c9O" TargetMode="External"/><Relationship Id="rId92" Type="http://schemas.openxmlformats.org/officeDocument/2006/relationships/hyperlink" Target="consultantplus://offline/ref=4E19D442B4E2347F19A76EB616CB92223DD44674EFA77525896A7A48EA87FAD1E3BE66CCEB08C138C9957F437E2562DD6EACE8c9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19D442B4E2347F19A76EB616CB92223DD44674EFA7742F806E7648EA87FAD1E3BE66CCEB1AC160C594785D7C2B778B3FEADEBB1DC75168BB720E5D94EFcFO" TargetMode="External"/><Relationship Id="rId24" Type="http://schemas.openxmlformats.org/officeDocument/2006/relationships/hyperlink" Target="consultantplus://offline/ref=4E19D442B4E2347F19A76EB616CB92223DD44674EFA77525876A7048EA87FAD1E3BE66CCEB08C138C9957F437E2562DD6EACE8c9O" TargetMode="External"/><Relationship Id="rId40" Type="http://schemas.openxmlformats.org/officeDocument/2006/relationships/hyperlink" Target="consultantplus://offline/ref=4E19D442B4E2347F19A76EB616CB92223DD44674EFA77B23816A7B48EA87FAD1E3BE66CCEB1AC160C594785D7D28778B3FEADEBB1DC75168BB720E5D94EFcFO" TargetMode="External"/><Relationship Id="rId45" Type="http://schemas.openxmlformats.org/officeDocument/2006/relationships/hyperlink" Target="consultantplus://offline/ref=4E19D442B4E2347F19A76EB616CB92223DD44674EFA77426826F7548EA87FAD1E3BE66CCEB08C138C9957F437E2562DD6EACE8c9O" TargetMode="External"/><Relationship Id="rId66" Type="http://schemas.openxmlformats.org/officeDocument/2006/relationships/hyperlink" Target="consultantplus://offline/ref=4E19D442B4E2347F19A76EB616CB92223DD44674EFA77525896A7A48EA87FAD1E3BE66CCEB08C138C9957F437E2562DD6EACE8c9O" TargetMode="External"/><Relationship Id="rId87" Type="http://schemas.openxmlformats.org/officeDocument/2006/relationships/hyperlink" Target="consultantplus://offline/ref=4E19D442B4E2347F19A76EB616CB92223DD44674EFA77525896A7A48EA87FAD1E3BE66CCEB08C138C9957F437E2562DD6EACE8c9O" TargetMode="External"/><Relationship Id="rId110" Type="http://schemas.openxmlformats.org/officeDocument/2006/relationships/hyperlink" Target="consultantplus://offline/ref=4E19D442B4E2347F19A76EB616CB92223DD44674EFA77525896A7A48EA87FAD1E3BE66CCEB08C138C9957F437E2562DD6EACE8c9O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4E19D442B4E2347F19A76EB616CB92223DD44674EFA77B23816A7B48EA87FAD1E3BE66CCEB1AC160C594785D7725778B3FEADEBB1DC75168BB720E5D94EFcFO" TargetMode="External"/><Relationship Id="rId82" Type="http://schemas.openxmlformats.org/officeDocument/2006/relationships/hyperlink" Target="consultantplus://offline/ref=4E19D442B4E2347F19A76EB616CB92223DD44674EFA77525896A7A48EA87FAD1E3BE66CCEB08C138C9957F437E2562DD6EACE8c9O" TargetMode="External"/><Relationship Id="rId19" Type="http://schemas.openxmlformats.org/officeDocument/2006/relationships/image" Target="media/image6.png"/><Relationship Id="rId14" Type="http://schemas.openxmlformats.org/officeDocument/2006/relationships/image" Target="media/image1.png"/><Relationship Id="rId30" Type="http://schemas.openxmlformats.org/officeDocument/2006/relationships/hyperlink" Target="consultantplus://offline/ref=4E19D442B4E2347F19A76EB616CB92223DD44674EFA7742784607648EA87FAD1E3BE66CCEB08C138C9957F437E2562DD6EACE8c9O" TargetMode="External"/><Relationship Id="rId35" Type="http://schemas.openxmlformats.org/officeDocument/2006/relationships/hyperlink" Target="consultantplus://offline/ref=4E19D442B4E2347F19A76EB616CB92223DD44674EFA77B2F846D7548EA87FAD1E3BE66CCEB1AC160C594785D7D29778B3FEADEBB1DC75168BB720E5D94EFcFO" TargetMode="External"/><Relationship Id="rId56" Type="http://schemas.openxmlformats.org/officeDocument/2006/relationships/hyperlink" Target="consultantplus://offline/ref=4E19D442B4E2347F19A76EB616CB92223DD44674EFA77B2F846D7548EA87FAD1E3BE66CCEB1AC160C594785E7A25778B3FEADEBB1DC75168BB720E5D94EFcFO" TargetMode="External"/><Relationship Id="rId77" Type="http://schemas.openxmlformats.org/officeDocument/2006/relationships/hyperlink" Target="consultantplus://offline/ref=4E19D442B4E2347F19A76EB616CB92223DD44674EFA77525896A7A48EA87FAD1E3BE66CCEB08C138C9957F437E2562DD6EACE8c9O" TargetMode="External"/><Relationship Id="rId100" Type="http://schemas.openxmlformats.org/officeDocument/2006/relationships/hyperlink" Target="consultantplus://offline/ref=4E19D442B4E2347F19A76EB616CB92223DD44674EFA77525896A7A48EA87FAD1E3BE66CCEB08C138C9957F437E2562DD6EACE8c9O" TargetMode="External"/><Relationship Id="rId105" Type="http://schemas.openxmlformats.org/officeDocument/2006/relationships/hyperlink" Target="consultantplus://offline/ref=4E19D442B4E2347F19A76EB616CB92223DD44674EFA77525896A7A48EA87FAD1E3BE66CCEB08C138C9957F437E2562DD6EACE8c9O" TargetMode="External"/><Relationship Id="rId8" Type="http://schemas.openxmlformats.org/officeDocument/2006/relationships/hyperlink" Target="consultantplus://offline/ref=4E19D442B4E2347F19A76EB616CB92223DD44674EFA77B2F846D7548EA87FAD1E3BE66CCEB1AC160C594785D7E25778B3FEADEBB1DC75168BB720E5D94EFcFO" TargetMode="External"/><Relationship Id="rId51" Type="http://schemas.openxmlformats.org/officeDocument/2006/relationships/hyperlink" Target="consultantplus://offline/ref=4E19D442B4E2347F19A76EB616CB92223DD44674EFA77B2F846D7548EA87FAD1E3BE66CCEB1AC160C594785F7D2E778B3FEADEBB1DC75168BB720E5D94EFcFO" TargetMode="External"/><Relationship Id="rId72" Type="http://schemas.openxmlformats.org/officeDocument/2006/relationships/hyperlink" Target="consultantplus://offline/ref=4E19D442B4E2347F19A76EB616CB92223DD44674EFA77525896A7A48EA87FAD1E3BE66CCEB08C138C9957F437E2562DD6EACE8c9O" TargetMode="External"/><Relationship Id="rId93" Type="http://schemas.openxmlformats.org/officeDocument/2006/relationships/hyperlink" Target="consultantplus://offline/ref=4E19D442B4E2347F19A76EB616CB92223DD44674EFA77525896A7A48EA87FAD1E3BE66CCEB08C138C9957F437E2562DD6EACE8c9O" TargetMode="External"/><Relationship Id="rId98" Type="http://schemas.openxmlformats.org/officeDocument/2006/relationships/hyperlink" Target="consultantplus://offline/ref=4E19D442B4E2347F19A76EB616CB92223DD44674EFA77525896A7A48EA87FAD1E3BE66CCEB08C138C9957F437E2562DD6EACE8c9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E19D442B4E2347F19A76EB616CB92223DD44674EFA77B2F846D7548EA87FAD1E3BE66CCEB1AC160C594785D7C28778B3FEADEBB1DC75168BB720E5D94EFcFO" TargetMode="External"/><Relationship Id="rId46" Type="http://schemas.openxmlformats.org/officeDocument/2006/relationships/hyperlink" Target="consultantplus://offline/ref=4E19D442B4E2347F19A76EB616CB92223DD44674EFA77B2F846D7548EA87FAD1E3BE66CCEB1AC160C594785D7A2C778B3FEADEBB1DC75168BB720E5D94EFcFO" TargetMode="External"/><Relationship Id="rId67" Type="http://schemas.openxmlformats.org/officeDocument/2006/relationships/hyperlink" Target="consultantplus://offline/ref=4E19D442B4E2347F19A76EB616CB92223DD44674EFA77525896A7A48EA87FAD1E3BE66CCEB08C138C9957F437E2562DD6EACE8c9O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hyperlink" Target="consultantplus://offline/ref=4E19D442B4E2347F19A76EB616CB92223DD44674EFA77B2F846D7548EA87FAD1E3BE66CCEB1AC160C594785D7D28778B3FEADEBB1DC75168BB720E5D94EFcFO" TargetMode="External"/><Relationship Id="rId62" Type="http://schemas.openxmlformats.org/officeDocument/2006/relationships/hyperlink" Target="consultantplus://offline/ref=4E19D442B4E2347F19A76EB616CB92223DD44674EFA77B2F846D7548EA87FAD1E3BE66CCEB1AC160C59478587B24778B3FEADEBB1DC75168BB720E5D94EFcFO" TargetMode="External"/><Relationship Id="rId83" Type="http://schemas.openxmlformats.org/officeDocument/2006/relationships/hyperlink" Target="consultantplus://offline/ref=4E19D442B4E2347F19A76EB616CB92223DD44674EFA77525896A7A48EA87FAD1E3BE66CCEB08C138C9957F437E2562DD6EACE8c9O" TargetMode="External"/><Relationship Id="rId88" Type="http://schemas.openxmlformats.org/officeDocument/2006/relationships/hyperlink" Target="consultantplus://offline/ref=4E19D442B4E2347F19A76EB616CB92223DD44674EFA77525896A7A48EA87FAD1E3BE66CCEB08C138C9957F437E2562DD6EACE8c9O" TargetMode="External"/><Relationship Id="rId111" Type="http://schemas.openxmlformats.org/officeDocument/2006/relationships/hyperlink" Target="consultantplus://offline/ref=4E19D442B4E2347F19A76EB616CB92223DD44674EFA77525896A7A48EA87FAD1E3BE66CCEB08C138C9957F437E2562DD6EACE8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24912</Words>
  <Characters>142005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2022-08-17T14:28:00Z</dcterms:created>
  <dcterms:modified xsi:type="dcterms:W3CDTF">2022-08-17T14:29:00Z</dcterms:modified>
</cp:coreProperties>
</file>